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2B23E1" w:rsidRPr="00A87FDF" w14:paraId="06ACC3A0" w14:textId="77777777" w:rsidTr="00864DF7">
        <w:trPr>
          <w:cantSplit/>
          <w:trHeight w:val="283"/>
          <w:jc w:val="center"/>
        </w:trPr>
        <w:tc>
          <w:tcPr>
            <w:tcW w:w="388" w:type="dxa"/>
            <w:vMerge w:val="restart"/>
            <w:shd w:val="clear" w:color="auto" w:fill="AEAAAA" w:themeFill="background2" w:themeFillShade="BF"/>
            <w:textDirection w:val="btLr"/>
          </w:tcPr>
          <w:p w14:paraId="50D5A8A8" w14:textId="5E50322B" w:rsidR="002B23E1" w:rsidRPr="00A87FDF" w:rsidRDefault="002B23E1" w:rsidP="0063492E">
            <w:pPr>
              <w:ind w:left="113" w:right="113"/>
              <w:jc w:val="center"/>
              <w:rPr>
                <w:rFonts w:cstheme="minorHAnsi"/>
                <w:b/>
                <w:sz w:val="18"/>
                <w:szCs w:val="18"/>
              </w:rPr>
            </w:pPr>
            <w:r w:rsidRPr="00A87FDF">
              <w:rPr>
                <w:rFonts w:cstheme="minorHAnsi"/>
                <w:b/>
                <w:sz w:val="18"/>
                <w:szCs w:val="18"/>
              </w:rPr>
              <w:t xml:space="preserve">Performing Arts </w:t>
            </w:r>
            <w:r w:rsidR="004D7A7F" w:rsidRPr="00A87FDF">
              <w:rPr>
                <w:rFonts w:cstheme="minorHAnsi"/>
                <w:b/>
                <w:sz w:val="18"/>
                <w:szCs w:val="18"/>
              </w:rPr>
              <w:t>Music</w:t>
            </w:r>
          </w:p>
        </w:tc>
        <w:tc>
          <w:tcPr>
            <w:tcW w:w="1591" w:type="dxa"/>
            <w:shd w:val="clear" w:color="auto" w:fill="00B050"/>
          </w:tcPr>
          <w:p w14:paraId="2FB40B0D" w14:textId="3C6363C8" w:rsidR="002B23E1" w:rsidRPr="00A87FDF" w:rsidRDefault="002B23E1" w:rsidP="0063492E">
            <w:pPr>
              <w:rPr>
                <w:rFonts w:cstheme="minorHAnsi"/>
                <w:b/>
                <w:sz w:val="18"/>
                <w:szCs w:val="18"/>
              </w:rPr>
            </w:pPr>
            <w:r w:rsidRPr="00A87FDF">
              <w:rPr>
                <w:rFonts w:cstheme="minorHAnsi"/>
                <w:b/>
                <w:sz w:val="18"/>
                <w:szCs w:val="18"/>
              </w:rPr>
              <w:t xml:space="preserve">Year </w:t>
            </w:r>
            <w:r w:rsidR="00AD48E9" w:rsidRPr="00A87FDF">
              <w:rPr>
                <w:rFonts w:cstheme="minorHAnsi"/>
                <w:b/>
                <w:sz w:val="18"/>
                <w:szCs w:val="18"/>
              </w:rPr>
              <w:t>8</w:t>
            </w:r>
          </w:p>
        </w:tc>
        <w:tc>
          <w:tcPr>
            <w:tcW w:w="2173" w:type="dxa"/>
            <w:shd w:val="clear" w:color="auto" w:fill="66FF99"/>
          </w:tcPr>
          <w:p w14:paraId="2918B948" w14:textId="1846DFE2" w:rsidR="002B23E1" w:rsidRPr="00A87FDF" w:rsidRDefault="002B23E1" w:rsidP="0063492E">
            <w:pPr>
              <w:jc w:val="center"/>
              <w:rPr>
                <w:rFonts w:cstheme="minorHAnsi"/>
                <w:b/>
                <w:bCs/>
                <w:sz w:val="18"/>
                <w:szCs w:val="18"/>
              </w:rPr>
            </w:pPr>
            <w:r w:rsidRPr="00A87FDF">
              <w:rPr>
                <w:rFonts w:cstheme="minorHAnsi"/>
                <w:b/>
                <w:bCs/>
                <w:sz w:val="18"/>
                <w:szCs w:val="18"/>
              </w:rPr>
              <w:t>HT1</w:t>
            </w:r>
          </w:p>
        </w:tc>
        <w:tc>
          <w:tcPr>
            <w:tcW w:w="2174" w:type="dxa"/>
            <w:shd w:val="clear" w:color="auto" w:fill="66FF99"/>
          </w:tcPr>
          <w:p w14:paraId="3488C48A" w14:textId="1B32FB8B" w:rsidR="002B23E1" w:rsidRPr="00A87FDF" w:rsidRDefault="002B23E1" w:rsidP="0063492E">
            <w:pPr>
              <w:jc w:val="center"/>
              <w:rPr>
                <w:rFonts w:cstheme="minorHAnsi"/>
                <w:b/>
                <w:bCs/>
                <w:sz w:val="18"/>
                <w:szCs w:val="18"/>
              </w:rPr>
            </w:pPr>
            <w:r w:rsidRPr="00A87FDF">
              <w:rPr>
                <w:rFonts w:cstheme="minorHAnsi"/>
                <w:b/>
                <w:bCs/>
                <w:sz w:val="18"/>
                <w:szCs w:val="18"/>
              </w:rPr>
              <w:t>HT2</w:t>
            </w:r>
          </w:p>
        </w:tc>
        <w:tc>
          <w:tcPr>
            <w:tcW w:w="2174" w:type="dxa"/>
            <w:shd w:val="clear" w:color="auto" w:fill="66FF99"/>
          </w:tcPr>
          <w:p w14:paraId="7DE8C39C" w14:textId="4B73698F" w:rsidR="002B23E1" w:rsidRPr="00A87FDF" w:rsidRDefault="002B23E1" w:rsidP="0063492E">
            <w:pPr>
              <w:jc w:val="center"/>
              <w:rPr>
                <w:rFonts w:cstheme="minorHAnsi"/>
                <w:b/>
                <w:bCs/>
                <w:sz w:val="18"/>
                <w:szCs w:val="18"/>
              </w:rPr>
            </w:pPr>
            <w:r w:rsidRPr="00A87FDF">
              <w:rPr>
                <w:rFonts w:cstheme="minorHAnsi"/>
                <w:b/>
                <w:bCs/>
                <w:sz w:val="18"/>
                <w:szCs w:val="18"/>
              </w:rPr>
              <w:t>HT3</w:t>
            </w:r>
          </w:p>
        </w:tc>
        <w:tc>
          <w:tcPr>
            <w:tcW w:w="2173" w:type="dxa"/>
            <w:shd w:val="clear" w:color="auto" w:fill="66FF99"/>
          </w:tcPr>
          <w:p w14:paraId="65A543F0" w14:textId="06A8434D" w:rsidR="002B23E1" w:rsidRPr="00A87FDF" w:rsidRDefault="002B23E1" w:rsidP="0063492E">
            <w:pPr>
              <w:jc w:val="center"/>
              <w:rPr>
                <w:rFonts w:cstheme="minorHAnsi"/>
                <w:b/>
                <w:bCs/>
                <w:sz w:val="18"/>
                <w:szCs w:val="18"/>
              </w:rPr>
            </w:pPr>
            <w:r w:rsidRPr="00A87FDF">
              <w:rPr>
                <w:rFonts w:cstheme="minorHAnsi"/>
                <w:b/>
                <w:bCs/>
                <w:sz w:val="18"/>
                <w:szCs w:val="18"/>
              </w:rPr>
              <w:t>HT4</w:t>
            </w:r>
          </w:p>
        </w:tc>
        <w:tc>
          <w:tcPr>
            <w:tcW w:w="2174" w:type="dxa"/>
            <w:shd w:val="clear" w:color="auto" w:fill="66FF99"/>
          </w:tcPr>
          <w:p w14:paraId="102C293B" w14:textId="7CF22630" w:rsidR="002B23E1" w:rsidRPr="00A87FDF" w:rsidRDefault="002B23E1" w:rsidP="0063492E">
            <w:pPr>
              <w:jc w:val="center"/>
              <w:rPr>
                <w:rFonts w:cstheme="minorHAnsi"/>
                <w:b/>
                <w:bCs/>
                <w:sz w:val="18"/>
                <w:szCs w:val="18"/>
              </w:rPr>
            </w:pPr>
            <w:r w:rsidRPr="00A87FDF">
              <w:rPr>
                <w:rFonts w:cstheme="minorHAnsi"/>
                <w:b/>
                <w:bCs/>
                <w:sz w:val="18"/>
                <w:szCs w:val="18"/>
              </w:rPr>
              <w:t>HT5</w:t>
            </w:r>
          </w:p>
        </w:tc>
        <w:tc>
          <w:tcPr>
            <w:tcW w:w="2174" w:type="dxa"/>
            <w:shd w:val="clear" w:color="auto" w:fill="66FF99"/>
          </w:tcPr>
          <w:p w14:paraId="09366426" w14:textId="7012AA9D" w:rsidR="002B23E1" w:rsidRPr="00A87FDF" w:rsidRDefault="002B23E1" w:rsidP="0063492E">
            <w:pPr>
              <w:jc w:val="center"/>
              <w:rPr>
                <w:rFonts w:cstheme="minorHAnsi"/>
                <w:b/>
                <w:bCs/>
                <w:sz w:val="18"/>
                <w:szCs w:val="18"/>
              </w:rPr>
            </w:pPr>
            <w:r w:rsidRPr="00A87FDF">
              <w:rPr>
                <w:rFonts w:cstheme="minorHAnsi"/>
                <w:b/>
                <w:bCs/>
                <w:sz w:val="18"/>
                <w:szCs w:val="18"/>
              </w:rPr>
              <w:t>HT6</w:t>
            </w:r>
          </w:p>
        </w:tc>
      </w:tr>
      <w:tr w:rsidR="004D7A7F" w:rsidRPr="00A87FDF" w14:paraId="3B9E08C2" w14:textId="77777777" w:rsidTr="00093F36">
        <w:trPr>
          <w:cantSplit/>
          <w:trHeight w:val="939"/>
          <w:jc w:val="center"/>
        </w:trPr>
        <w:tc>
          <w:tcPr>
            <w:tcW w:w="388" w:type="dxa"/>
            <w:vMerge/>
            <w:shd w:val="clear" w:color="auto" w:fill="AEAAAA" w:themeFill="background2" w:themeFillShade="BF"/>
            <w:textDirection w:val="btLr"/>
          </w:tcPr>
          <w:p w14:paraId="3CC4EEC4" w14:textId="2DE77483" w:rsidR="004D7A7F" w:rsidRPr="00A87FDF" w:rsidRDefault="004D7A7F" w:rsidP="004D7A7F">
            <w:pPr>
              <w:ind w:left="113" w:right="113"/>
              <w:jc w:val="center"/>
              <w:rPr>
                <w:rFonts w:cstheme="minorHAnsi"/>
                <w:b/>
                <w:color w:val="FF0000"/>
                <w:sz w:val="18"/>
                <w:szCs w:val="18"/>
              </w:rPr>
            </w:pPr>
          </w:p>
        </w:tc>
        <w:tc>
          <w:tcPr>
            <w:tcW w:w="1591" w:type="dxa"/>
            <w:shd w:val="clear" w:color="auto" w:fill="66FF99"/>
          </w:tcPr>
          <w:p w14:paraId="6A08A18E" w14:textId="77777777" w:rsidR="004D7A7F" w:rsidRPr="00A87FDF" w:rsidRDefault="004D7A7F" w:rsidP="004D7A7F">
            <w:pPr>
              <w:rPr>
                <w:rFonts w:cstheme="minorHAnsi"/>
                <w:b/>
                <w:sz w:val="18"/>
                <w:szCs w:val="18"/>
              </w:rPr>
            </w:pPr>
            <w:r w:rsidRPr="00A87FDF">
              <w:rPr>
                <w:rFonts w:cstheme="minorHAnsi"/>
                <w:b/>
                <w:sz w:val="18"/>
                <w:szCs w:val="18"/>
              </w:rPr>
              <w:t xml:space="preserve">Topic </w:t>
            </w:r>
          </w:p>
        </w:tc>
        <w:tc>
          <w:tcPr>
            <w:tcW w:w="2173" w:type="dxa"/>
            <w:shd w:val="clear" w:color="auto" w:fill="66FF99"/>
          </w:tcPr>
          <w:p w14:paraId="345B3933" w14:textId="77777777" w:rsidR="004D7A7F" w:rsidRPr="00A87FDF" w:rsidRDefault="004D7A7F" w:rsidP="004D7A7F">
            <w:pPr>
              <w:pStyle w:val="paragraph"/>
              <w:spacing w:before="0" w:beforeAutospacing="0" w:after="0" w:afterAutospacing="0"/>
              <w:rPr>
                <w:rFonts w:asciiTheme="minorHAnsi" w:hAnsiTheme="minorHAnsi" w:cstheme="minorHAnsi"/>
                <w:sz w:val="18"/>
                <w:szCs w:val="18"/>
              </w:rPr>
            </w:pPr>
            <w:r w:rsidRPr="00A87FDF">
              <w:rPr>
                <w:rStyle w:val="normaltextrun"/>
                <w:rFonts w:asciiTheme="minorHAnsi" w:hAnsiTheme="minorHAnsi" w:cstheme="minorHAnsi"/>
                <w:sz w:val="18"/>
                <w:szCs w:val="18"/>
              </w:rPr>
              <w:t>Sequencing Skills</w:t>
            </w:r>
          </w:p>
          <w:p w14:paraId="4693A731" w14:textId="2AAE1612" w:rsidR="004D7A7F" w:rsidRPr="00A87FDF" w:rsidRDefault="004D7A7F" w:rsidP="004D7A7F">
            <w:pPr>
              <w:rPr>
                <w:rFonts w:cstheme="minorHAnsi"/>
                <w:sz w:val="18"/>
                <w:szCs w:val="18"/>
              </w:rPr>
            </w:pPr>
            <w:r w:rsidRPr="00A87FDF">
              <w:rPr>
                <w:rStyle w:val="normaltextrun"/>
                <w:rFonts w:cstheme="minorHAnsi"/>
                <w:b/>
                <w:bCs/>
                <w:sz w:val="18"/>
                <w:szCs w:val="18"/>
              </w:rPr>
              <w:t>EDM</w:t>
            </w:r>
          </w:p>
        </w:tc>
        <w:tc>
          <w:tcPr>
            <w:tcW w:w="2174" w:type="dxa"/>
            <w:shd w:val="clear" w:color="auto" w:fill="66FF99"/>
          </w:tcPr>
          <w:p w14:paraId="301D8C6E" w14:textId="77777777" w:rsidR="004D7A7F" w:rsidRPr="00A87FDF" w:rsidRDefault="004D7A7F" w:rsidP="004D7A7F">
            <w:pPr>
              <w:pStyle w:val="paragraph"/>
              <w:spacing w:before="0" w:beforeAutospacing="0" w:after="0" w:afterAutospacing="0"/>
              <w:rPr>
                <w:rFonts w:asciiTheme="minorHAnsi" w:hAnsiTheme="minorHAnsi" w:cstheme="minorHAnsi"/>
                <w:sz w:val="18"/>
                <w:szCs w:val="18"/>
              </w:rPr>
            </w:pPr>
            <w:r w:rsidRPr="00A87FDF">
              <w:rPr>
                <w:rStyle w:val="normaltextrun"/>
                <w:rFonts w:asciiTheme="minorHAnsi" w:hAnsiTheme="minorHAnsi" w:cstheme="minorHAnsi"/>
                <w:sz w:val="18"/>
                <w:szCs w:val="18"/>
              </w:rPr>
              <w:t>Performance Skills  </w:t>
            </w:r>
          </w:p>
          <w:p w14:paraId="75A13542" w14:textId="78A12D4D" w:rsidR="004D7A7F" w:rsidRPr="00A87FDF" w:rsidRDefault="004D7A7F" w:rsidP="004D7A7F">
            <w:pPr>
              <w:jc w:val="center"/>
              <w:rPr>
                <w:rFonts w:cstheme="minorHAnsi"/>
                <w:b/>
                <w:bCs/>
                <w:sz w:val="18"/>
                <w:szCs w:val="18"/>
              </w:rPr>
            </w:pPr>
            <w:r w:rsidRPr="00A87FDF">
              <w:rPr>
                <w:rStyle w:val="normaltextrun"/>
                <w:rFonts w:cstheme="minorHAnsi"/>
                <w:b/>
                <w:bCs/>
                <w:sz w:val="18"/>
                <w:szCs w:val="18"/>
              </w:rPr>
              <w:t>History of Music</w:t>
            </w:r>
          </w:p>
        </w:tc>
        <w:tc>
          <w:tcPr>
            <w:tcW w:w="2174" w:type="dxa"/>
            <w:shd w:val="clear" w:color="auto" w:fill="66FF99"/>
          </w:tcPr>
          <w:p w14:paraId="5A53DEE7" w14:textId="77777777" w:rsidR="004D7A7F" w:rsidRPr="00A87FDF" w:rsidRDefault="004D7A7F" w:rsidP="004D7A7F">
            <w:pPr>
              <w:pStyle w:val="paragraph"/>
              <w:spacing w:before="0" w:beforeAutospacing="0" w:after="0" w:afterAutospacing="0"/>
              <w:textAlignment w:val="baseline"/>
              <w:rPr>
                <w:rFonts w:asciiTheme="minorHAnsi" w:hAnsiTheme="minorHAnsi" w:cstheme="minorHAnsi"/>
                <w:sz w:val="18"/>
                <w:szCs w:val="18"/>
              </w:rPr>
            </w:pPr>
            <w:r w:rsidRPr="00A87FDF">
              <w:rPr>
                <w:rStyle w:val="normaltextrun"/>
                <w:rFonts w:asciiTheme="minorHAnsi" w:hAnsiTheme="minorHAnsi" w:cstheme="minorHAnsi"/>
                <w:sz w:val="18"/>
                <w:szCs w:val="18"/>
              </w:rPr>
              <w:t>Composition Skills</w:t>
            </w:r>
            <w:r w:rsidRPr="00A87FDF">
              <w:rPr>
                <w:rStyle w:val="eop"/>
                <w:rFonts w:asciiTheme="minorHAnsi" w:hAnsiTheme="minorHAnsi" w:cstheme="minorHAnsi"/>
                <w:sz w:val="18"/>
                <w:szCs w:val="18"/>
              </w:rPr>
              <w:t> </w:t>
            </w:r>
          </w:p>
          <w:p w14:paraId="5E9B2E8A" w14:textId="77777777" w:rsidR="004D7A7F" w:rsidRPr="00A87FDF" w:rsidRDefault="004D7A7F" w:rsidP="004D7A7F">
            <w:pPr>
              <w:pStyle w:val="paragraph"/>
              <w:spacing w:before="0" w:beforeAutospacing="0" w:after="0" w:afterAutospacing="0"/>
              <w:textAlignment w:val="baseline"/>
              <w:rPr>
                <w:rFonts w:asciiTheme="minorHAnsi" w:hAnsiTheme="minorHAnsi" w:cstheme="minorHAnsi"/>
                <w:sz w:val="18"/>
                <w:szCs w:val="18"/>
              </w:rPr>
            </w:pPr>
            <w:r w:rsidRPr="00A87FDF">
              <w:rPr>
                <w:rStyle w:val="normaltextrun"/>
                <w:rFonts w:asciiTheme="minorHAnsi" w:hAnsiTheme="minorHAnsi" w:cstheme="minorHAnsi"/>
                <w:b/>
                <w:bCs/>
                <w:sz w:val="18"/>
                <w:szCs w:val="18"/>
              </w:rPr>
              <w:t>Game Music </w:t>
            </w:r>
            <w:r w:rsidRPr="00A87FDF">
              <w:rPr>
                <w:rStyle w:val="eop"/>
                <w:rFonts w:asciiTheme="minorHAnsi" w:hAnsiTheme="minorHAnsi" w:cstheme="minorHAnsi"/>
                <w:sz w:val="18"/>
                <w:szCs w:val="18"/>
              </w:rPr>
              <w:t> </w:t>
            </w:r>
          </w:p>
          <w:p w14:paraId="3F04F4AB" w14:textId="736EDAE9" w:rsidR="004D7A7F" w:rsidRPr="00A87FDF" w:rsidRDefault="004D7A7F" w:rsidP="004D7A7F">
            <w:pPr>
              <w:rPr>
                <w:rFonts w:cstheme="minorHAnsi"/>
                <w:b/>
                <w:bCs/>
                <w:sz w:val="18"/>
                <w:szCs w:val="18"/>
              </w:rPr>
            </w:pPr>
          </w:p>
        </w:tc>
        <w:tc>
          <w:tcPr>
            <w:tcW w:w="2173" w:type="dxa"/>
            <w:shd w:val="clear" w:color="auto" w:fill="66FF99"/>
          </w:tcPr>
          <w:p w14:paraId="1DF1CBB5" w14:textId="77777777" w:rsidR="004D7A7F" w:rsidRPr="00A87FDF" w:rsidRDefault="004D7A7F" w:rsidP="004D7A7F">
            <w:pPr>
              <w:pStyle w:val="paragraph"/>
              <w:spacing w:before="0" w:beforeAutospacing="0" w:after="0" w:afterAutospacing="0"/>
              <w:textAlignment w:val="baseline"/>
              <w:rPr>
                <w:rFonts w:asciiTheme="minorHAnsi" w:hAnsiTheme="minorHAnsi" w:cstheme="minorHAnsi"/>
                <w:sz w:val="18"/>
                <w:szCs w:val="18"/>
              </w:rPr>
            </w:pPr>
            <w:r w:rsidRPr="00A87FDF">
              <w:rPr>
                <w:rStyle w:val="normaltextrun"/>
                <w:rFonts w:asciiTheme="minorHAnsi" w:hAnsiTheme="minorHAnsi" w:cstheme="minorHAnsi"/>
                <w:sz w:val="18"/>
                <w:szCs w:val="18"/>
              </w:rPr>
              <w:t>Performance Skills </w:t>
            </w:r>
            <w:r w:rsidRPr="00A87FDF">
              <w:rPr>
                <w:rStyle w:val="eop"/>
                <w:rFonts w:asciiTheme="minorHAnsi" w:hAnsiTheme="minorHAnsi" w:cstheme="minorHAnsi"/>
                <w:sz w:val="18"/>
                <w:szCs w:val="18"/>
              </w:rPr>
              <w:t> </w:t>
            </w:r>
          </w:p>
          <w:p w14:paraId="5C406283" w14:textId="60208DCF" w:rsidR="004D7A7F" w:rsidRPr="00A87FDF" w:rsidRDefault="004D7A7F" w:rsidP="004D7A7F">
            <w:pPr>
              <w:jc w:val="center"/>
              <w:rPr>
                <w:rFonts w:cstheme="minorHAnsi"/>
                <w:b/>
                <w:bCs/>
                <w:sz w:val="18"/>
                <w:szCs w:val="18"/>
              </w:rPr>
            </w:pPr>
            <w:r w:rsidRPr="00A87FDF">
              <w:rPr>
                <w:rStyle w:val="normaltextrun"/>
                <w:rFonts w:cstheme="minorHAnsi"/>
                <w:b/>
                <w:bCs/>
                <w:sz w:val="18"/>
                <w:szCs w:val="18"/>
              </w:rPr>
              <w:t>World Music</w:t>
            </w:r>
            <w:r w:rsidRPr="00A87FDF">
              <w:rPr>
                <w:rStyle w:val="eop"/>
                <w:rFonts w:cstheme="minorHAnsi"/>
                <w:sz w:val="18"/>
                <w:szCs w:val="18"/>
              </w:rPr>
              <w:t> </w:t>
            </w:r>
          </w:p>
        </w:tc>
        <w:tc>
          <w:tcPr>
            <w:tcW w:w="2174" w:type="dxa"/>
            <w:shd w:val="clear" w:color="auto" w:fill="66FF99"/>
          </w:tcPr>
          <w:p w14:paraId="3599FCF2" w14:textId="77777777" w:rsidR="004D7A7F" w:rsidRPr="00A87FDF" w:rsidRDefault="004D7A7F" w:rsidP="004D7A7F">
            <w:pPr>
              <w:pStyle w:val="paragraph"/>
              <w:spacing w:before="0" w:beforeAutospacing="0" w:after="0" w:afterAutospacing="0"/>
              <w:textAlignment w:val="baseline"/>
              <w:rPr>
                <w:rFonts w:asciiTheme="minorHAnsi" w:hAnsiTheme="minorHAnsi" w:cstheme="minorHAnsi"/>
                <w:sz w:val="18"/>
                <w:szCs w:val="18"/>
              </w:rPr>
            </w:pPr>
            <w:r w:rsidRPr="00A87FDF">
              <w:rPr>
                <w:rStyle w:val="normaltextrun"/>
                <w:rFonts w:asciiTheme="minorHAnsi" w:hAnsiTheme="minorHAnsi" w:cstheme="minorHAnsi"/>
                <w:sz w:val="18"/>
                <w:szCs w:val="18"/>
              </w:rPr>
              <w:t>Ensemble Skills</w:t>
            </w:r>
            <w:r w:rsidRPr="00A87FDF">
              <w:rPr>
                <w:rStyle w:val="eop"/>
                <w:rFonts w:asciiTheme="minorHAnsi" w:hAnsiTheme="minorHAnsi" w:cstheme="minorHAnsi"/>
                <w:sz w:val="18"/>
                <w:szCs w:val="18"/>
              </w:rPr>
              <w:t> </w:t>
            </w:r>
          </w:p>
          <w:p w14:paraId="6109A0FB" w14:textId="6F89AF38" w:rsidR="004D7A7F" w:rsidRPr="00A87FDF" w:rsidRDefault="004D7A7F" w:rsidP="004D7A7F">
            <w:pPr>
              <w:jc w:val="center"/>
              <w:rPr>
                <w:rFonts w:cstheme="minorHAnsi"/>
                <w:b/>
                <w:bCs/>
                <w:sz w:val="18"/>
                <w:szCs w:val="18"/>
              </w:rPr>
            </w:pPr>
            <w:r w:rsidRPr="00A87FDF">
              <w:rPr>
                <w:rStyle w:val="normaltextrun"/>
                <w:rFonts w:cstheme="minorHAnsi"/>
                <w:b/>
                <w:bCs/>
                <w:sz w:val="18"/>
                <w:szCs w:val="18"/>
              </w:rPr>
              <w:t>20</w:t>
            </w:r>
            <w:r w:rsidRPr="00A87FDF">
              <w:rPr>
                <w:rStyle w:val="normaltextrun"/>
                <w:rFonts w:cstheme="minorHAnsi"/>
                <w:b/>
                <w:bCs/>
                <w:sz w:val="18"/>
                <w:szCs w:val="18"/>
                <w:vertAlign w:val="superscript"/>
              </w:rPr>
              <w:t>th</w:t>
            </w:r>
            <w:r w:rsidRPr="00A87FDF">
              <w:rPr>
                <w:rStyle w:val="normaltextrun"/>
                <w:rFonts w:cstheme="minorHAnsi"/>
                <w:b/>
                <w:bCs/>
                <w:sz w:val="18"/>
                <w:szCs w:val="18"/>
              </w:rPr>
              <w:t xml:space="preserve"> Century Music</w:t>
            </w:r>
            <w:r w:rsidRPr="00A87FDF">
              <w:rPr>
                <w:rStyle w:val="eop"/>
                <w:rFonts w:cstheme="minorHAnsi"/>
                <w:sz w:val="18"/>
                <w:szCs w:val="18"/>
              </w:rPr>
              <w:t> </w:t>
            </w:r>
          </w:p>
        </w:tc>
        <w:tc>
          <w:tcPr>
            <w:tcW w:w="2174" w:type="dxa"/>
            <w:shd w:val="clear" w:color="auto" w:fill="66FF99"/>
          </w:tcPr>
          <w:p w14:paraId="69518480" w14:textId="77777777" w:rsidR="004D7A7F" w:rsidRPr="00A87FDF" w:rsidRDefault="004D7A7F" w:rsidP="004D7A7F">
            <w:pPr>
              <w:pStyle w:val="paragraph"/>
              <w:spacing w:before="0" w:beforeAutospacing="0" w:after="0" w:afterAutospacing="0"/>
              <w:textAlignment w:val="baseline"/>
              <w:rPr>
                <w:rFonts w:asciiTheme="minorHAnsi" w:hAnsiTheme="minorHAnsi" w:cstheme="minorHAnsi"/>
                <w:sz w:val="18"/>
                <w:szCs w:val="18"/>
              </w:rPr>
            </w:pPr>
            <w:r w:rsidRPr="00A87FDF">
              <w:rPr>
                <w:rStyle w:val="normaltextrun"/>
                <w:rFonts w:asciiTheme="minorHAnsi" w:hAnsiTheme="minorHAnsi" w:cstheme="minorHAnsi"/>
                <w:sz w:val="18"/>
                <w:szCs w:val="18"/>
              </w:rPr>
              <w:t>Ensemble Skills </w:t>
            </w:r>
            <w:r w:rsidRPr="00A87FDF">
              <w:rPr>
                <w:rStyle w:val="eop"/>
                <w:rFonts w:asciiTheme="minorHAnsi" w:hAnsiTheme="minorHAnsi" w:cstheme="minorHAnsi"/>
                <w:sz w:val="18"/>
                <w:szCs w:val="18"/>
              </w:rPr>
              <w:t> </w:t>
            </w:r>
          </w:p>
          <w:p w14:paraId="26202E54" w14:textId="7755130A" w:rsidR="004D7A7F" w:rsidRPr="00A87FDF" w:rsidRDefault="004D7A7F" w:rsidP="004D7A7F">
            <w:pPr>
              <w:jc w:val="center"/>
              <w:rPr>
                <w:rFonts w:cstheme="minorHAnsi"/>
                <w:b/>
                <w:bCs/>
                <w:sz w:val="18"/>
                <w:szCs w:val="18"/>
              </w:rPr>
            </w:pPr>
            <w:r w:rsidRPr="00A87FDF">
              <w:rPr>
                <w:rStyle w:val="normaltextrun"/>
                <w:rFonts w:cstheme="minorHAnsi"/>
                <w:b/>
                <w:bCs/>
                <w:sz w:val="18"/>
                <w:szCs w:val="18"/>
              </w:rPr>
              <w:t>21</w:t>
            </w:r>
            <w:r w:rsidRPr="00A87FDF">
              <w:rPr>
                <w:rStyle w:val="normaltextrun"/>
                <w:rFonts w:cstheme="minorHAnsi"/>
                <w:b/>
                <w:bCs/>
                <w:sz w:val="18"/>
                <w:szCs w:val="18"/>
                <w:vertAlign w:val="superscript"/>
              </w:rPr>
              <w:t>st</w:t>
            </w:r>
            <w:r w:rsidRPr="00A87FDF">
              <w:rPr>
                <w:rStyle w:val="normaltextrun"/>
                <w:rFonts w:cstheme="minorHAnsi"/>
                <w:b/>
                <w:bCs/>
                <w:sz w:val="18"/>
                <w:szCs w:val="18"/>
              </w:rPr>
              <w:t xml:space="preserve"> Century Music </w:t>
            </w:r>
            <w:r w:rsidRPr="00A87FDF">
              <w:rPr>
                <w:rStyle w:val="eop"/>
                <w:rFonts w:cstheme="minorHAnsi"/>
                <w:sz w:val="18"/>
                <w:szCs w:val="18"/>
              </w:rPr>
              <w:t> </w:t>
            </w:r>
          </w:p>
        </w:tc>
      </w:tr>
      <w:tr w:rsidR="004D7A7F" w:rsidRPr="00A87FDF" w14:paraId="5F939CA8" w14:textId="77777777" w:rsidTr="001147F5">
        <w:trPr>
          <w:jc w:val="center"/>
        </w:trPr>
        <w:tc>
          <w:tcPr>
            <w:tcW w:w="388" w:type="dxa"/>
            <w:vMerge/>
          </w:tcPr>
          <w:p w14:paraId="38C2D5D1" w14:textId="77777777" w:rsidR="004D7A7F" w:rsidRPr="00A87FDF" w:rsidRDefault="004D7A7F" w:rsidP="004D7A7F">
            <w:pPr>
              <w:rPr>
                <w:rFonts w:cstheme="minorHAnsi"/>
                <w:b/>
                <w:sz w:val="18"/>
                <w:szCs w:val="18"/>
              </w:rPr>
            </w:pPr>
          </w:p>
        </w:tc>
        <w:tc>
          <w:tcPr>
            <w:tcW w:w="1591" w:type="dxa"/>
            <w:shd w:val="clear" w:color="auto" w:fill="CC99FF"/>
          </w:tcPr>
          <w:p w14:paraId="25917683" w14:textId="77777777" w:rsidR="004D7A7F" w:rsidRPr="00A87FDF" w:rsidRDefault="004D7A7F" w:rsidP="004D7A7F">
            <w:pPr>
              <w:rPr>
                <w:rFonts w:cstheme="minorHAnsi"/>
                <w:b/>
                <w:sz w:val="18"/>
                <w:szCs w:val="18"/>
              </w:rPr>
            </w:pPr>
            <w:r w:rsidRPr="00A87FDF">
              <w:rPr>
                <w:rFonts w:cstheme="minorHAnsi"/>
                <w:b/>
                <w:sz w:val="18"/>
                <w:szCs w:val="18"/>
              </w:rPr>
              <w:t>Why this and why now?</w:t>
            </w:r>
          </w:p>
        </w:tc>
        <w:tc>
          <w:tcPr>
            <w:tcW w:w="2173" w:type="dxa"/>
            <w:shd w:val="clear" w:color="auto" w:fill="CC99FF"/>
          </w:tcPr>
          <w:p w14:paraId="0704EE9D" w14:textId="2211350A" w:rsidR="004D7A7F" w:rsidRPr="00A87FDF" w:rsidRDefault="004D7A7F" w:rsidP="004D7A7F">
            <w:pPr>
              <w:rPr>
                <w:rFonts w:cstheme="minorHAnsi"/>
                <w:sz w:val="18"/>
                <w:szCs w:val="18"/>
              </w:rPr>
            </w:pPr>
            <w:r w:rsidRPr="00A87FDF">
              <w:rPr>
                <w:rFonts w:cstheme="minorHAnsi"/>
                <w:sz w:val="18"/>
                <w:szCs w:val="18"/>
              </w:rPr>
              <w:t xml:space="preserve"> This unit follows on from Y7 sequencing skills unit. Students will develop their technology skills by sequencing electronic dance tracks into a DAW (Ableton)</w:t>
            </w:r>
          </w:p>
          <w:p w14:paraId="05B13A20" w14:textId="15C86018" w:rsidR="004D7A7F" w:rsidRPr="00A87FDF" w:rsidRDefault="004D7A7F" w:rsidP="004D7A7F">
            <w:pPr>
              <w:rPr>
                <w:rFonts w:cstheme="minorHAnsi"/>
                <w:sz w:val="18"/>
                <w:szCs w:val="18"/>
              </w:rPr>
            </w:pPr>
          </w:p>
        </w:tc>
        <w:tc>
          <w:tcPr>
            <w:tcW w:w="2174" w:type="dxa"/>
            <w:shd w:val="clear" w:color="auto" w:fill="CC99FF"/>
          </w:tcPr>
          <w:p w14:paraId="6342A56B" w14:textId="77777777" w:rsidR="004D7A7F" w:rsidRPr="00A87FDF" w:rsidRDefault="004D7A7F" w:rsidP="004D7A7F">
            <w:pPr>
              <w:rPr>
                <w:rFonts w:cstheme="minorHAnsi"/>
                <w:sz w:val="18"/>
                <w:szCs w:val="18"/>
              </w:rPr>
            </w:pPr>
            <w:r w:rsidRPr="00A87FDF">
              <w:rPr>
                <w:rFonts w:cstheme="minorHAnsi"/>
                <w:sz w:val="18"/>
                <w:szCs w:val="18"/>
              </w:rPr>
              <w:t xml:space="preserve">This unit introduces pupils to historic periods in music. </w:t>
            </w:r>
          </w:p>
          <w:p w14:paraId="0ED0F668" w14:textId="77777777" w:rsidR="004D7A7F" w:rsidRPr="00A87FDF" w:rsidRDefault="004D7A7F" w:rsidP="004D7A7F">
            <w:pPr>
              <w:rPr>
                <w:rFonts w:cstheme="minorHAnsi"/>
                <w:sz w:val="18"/>
                <w:szCs w:val="18"/>
              </w:rPr>
            </w:pPr>
            <w:r w:rsidRPr="00A87FDF">
              <w:rPr>
                <w:rFonts w:cstheme="minorHAnsi"/>
                <w:sz w:val="18"/>
                <w:szCs w:val="18"/>
              </w:rPr>
              <w:t xml:space="preserve">Students will learn how to play pieces from the Baroque, Romantic and Classical periods on the keyboards. </w:t>
            </w:r>
          </w:p>
          <w:p w14:paraId="45B711BC" w14:textId="0189A2EA" w:rsidR="004D7A7F" w:rsidRPr="00A87FDF" w:rsidRDefault="004D7A7F" w:rsidP="004D7A7F">
            <w:pPr>
              <w:rPr>
                <w:rFonts w:cstheme="minorHAnsi"/>
                <w:sz w:val="18"/>
                <w:szCs w:val="18"/>
              </w:rPr>
            </w:pPr>
            <w:r w:rsidRPr="00A87FDF">
              <w:rPr>
                <w:rFonts w:cstheme="minorHAnsi"/>
                <w:sz w:val="18"/>
                <w:szCs w:val="18"/>
              </w:rPr>
              <w:t>Students will be reading sheet music and perform these pieces during lesson time</w:t>
            </w:r>
          </w:p>
        </w:tc>
        <w:tc>
          <w:tcPr>
            <w:tcW w:w="2174" w:type="dxa"/>
            <w:shd w:val="clear" w:color="auto" w:fill="CC99FF"/>
          </w:tcPr>
          <w:p w14:paraId="183BA827" w14:textId="77777777" w:rsidR="004D7A7F" w:rsidRPr="00A87FDF" w:rsidRDefault="004D7A7F" w:rsidP="004D7A7F">
            <w:pPr>
              <w:rPr>
                <w:rFonts w:cstheme="minorHAnsi"/>
                <w:sz w:val="18"/>
                <w:szCs w:val="18"/>
              </w:rPr>
            </w:pPr>
            <w:r w:rsidRPr="00A87FDF">
              <w:rPr>
                <w:rFonts w:cstheme="minorHAnsi"/>
                <w:sz w:val="18"/>
                <w:szCs w:val="18"/>
              </w:rPr>
              <w:t xml:space="preserve">Students will use their knowledge and skills from the previous composition unit to compose Game Music. </w:t>
            </w:r>
          </w:p>
          <w:p w14:paraId="43AE9C09" w14:textId="77777777" w:rsidR="004D7A7F" w:rsidRPr="00A87FDF" w:rsidRDefault="004D7A7F" w:rsidP="004D7A7F">
            <w:pPr>
              <w:rPr>
                <w:rFonts w:cstheme="minorHAnsi"/>
                <w:sz w:val="18"/>
                <w:szCs w:val="18"/>
              </w:rPr>
            </w:pPr>
            <w:r w:rsidRPr="00A87FDF">
              <w:rPr>
                <w:rFonts w:cstheme="minorHAnsi"/>
                <w:sz w:val="18"/>
                <w:szCs w:val="18"/>
              </w:rPr>
              <w:t xml:space="preserve">Students will learn how to compose bass lines, drumbeats and melody lines to fit a set brief by the end of the unit. </w:t>
            </w:r>
          </w:p>
          <w:p w14:paraId="1CA4EFA2" w14:textId="77777777" w:rsidR="004D7A7F" w:rsidRPr="00A87FDF" w:rsidRDefault="004D7A7F" w:rsidP="004D7A7F">
            <w:pPr>
              <w:rPr>
                <w:rFonts w:cstheme="minorHAnsi"/>
                <w:sz w:val="18"/>
                <w:szCs w:val="18"/>
              </w:rPr>
            </w:pPr>
            <w:r w:rsidRPr="00A87FDF">
              <w:rPr>
                <w:rFonts w:cstheme="minorHAnsi"/>
                <w:sz w:val="18"/>
                <w:szCs w:val="18"/>
              </w:rPr>
              <w:t>Students will have access to work on a DAW (Digital Audio Workspace) in the departments’ computer classroom to compose their final piece.</w:t>
            </w:r>
          </w:p>
          <w:p w14:paraId="02037E3D" w14:textId="77777777" w:rsidR="004D7A7F" w:rsidRPr="00A87FDF" w:rsidRDefault="004D7A7F" w:rsidP="004D7A7F">
            <w:pPr>
              <w:rPr>
                <w:rFonts w:cstheme="minorHAnsi"/>
                <w:i/>
                <w:iCs/>
                <w:sz w:val="18"/>
                <w:szCs w:val="18"/>
              </w:rPr>
            </w:pPr>
          </w:p>
        </w:tc>
        <w:tc>
          <w:tcPr>
            <w:tcW w:w="2173" w:type="dxa"/>
            <w:shd w:val="clear" w:color="auto" w:fill="CC99FF"/>
          </w:tcPr>
          <w:p w14:paraId="68A41601" w14:textId="7D4EEC73" w:rsidR="004D7A7F" w:rsidRPr="00A87FDF" w:rsidRDefault="004D7A7F" w:rsidP="004D7A7F">
            <w:pPr>
              <w:rPr>
                <w:rFonts w:cstheme="minorHAnsi"/>
                <w:sz w:val="18"/>
                <w:szCs w:val="18"/>
              </w:rPr>
            </w:pPr>
            <w:r w:rsidRPr="00A87FDF">
              <w:rPr>
                <w:rFonts w:cstheme="minorHAnsi"/>
                <w:sz w:val="18"/>
                <w:szCs w:val="18"/>
              </w:rPr>
              <w:t xml:space="preserve">This unit follows on from Y7 Samba. The main focus will be on rhythm and how it is used around the world. We will be focussing on </w:t>
            </w:r>
            <w:r w:rsidR="002D75C8" w:rsidRPr="00A87FDF">
              <w:rPr>
                <w:rFonts w:cstheme="minorHAnsi"/>
                <w:sz w:val="18"/>
                <w:szCs w:val="18"/>
              </w:rPr>
              <w:t xml:space="preserve">West </w:t>
            </w:r>
            <w:r w:rsidRPr="00A87FDF">
              <w:rPr>
                <w:rFonts w:cstheme="minorHAnsi"/>
                <w:sz w:val="18"/>
                <w:szCs w:val="18"/>
              </w:rPr>
              <w:t>African drumming circles.</w:t>
            </w:r>
          </w:p>
        </w:tc>
        <w:tc>
          <w:tcPr>
            <w:tcW w:w="2174" w:type="dxa"/>
            <w:shd w:val="clear" w:color="auto" w:fill="CC99FF"/>
          </w:tcPr>
          <w:p w14:paraId="47DF56FD" w14:textId="77777777" w:rsidR="004D7A7F" w:rsidRPr="00A87FDF" w:rsidRDefault="004D7A7F" w:rsidP="004D7A7F">
            <w:pPr>
              <w:pStyle w:val="paragraph"/>
              <w:spacing w:before="0" w:beforeAutospacing="0" w:after="0" w:afterAutospacing="0"/>
              <w:rPr>
                <w:rFonts w:asciiTheme="minorHAnsi" w:hAnsiTheme="minorHAnsi" w:cstheme="minorHAnsi"/>
                <w:sz w:val="18"/>
                <w:szCs w:val="18"/>
              </w:rPr>
            </w:pPr>
            <w:r w:rsidRPr="00A87FDF">
              <w:rPr>
                <w:rFonts w:asciiTheme="minorHAnsi" w:hAnsiTheme="minorHAnsi" w:cstheme="minorHAnsi"/>
                <w:sz w:val="18"/>
                <w:szCs w:val="18"/>
              </w:rPr>
              <w:t>S</w:t>
            </w:r>
            <w:r w:rsidRPr="00A87FDF">
              <w:rPr>
                <w:rStyle w:val="normaltextrun"/>
                <w:rFonts w:asciiTheme="minorHAnsi" w:hAnsiTheme="minorHAnsi" w:cstheme="minorHAnsi"/>
                <w:sz w:val="18"/>
                <w:szCs w:val="18"/>
              </w:rPr>
              <w:t>tudents put together knowledge and skills learned so far on notation and group work to produce covers of songs from the 20</w:t>
            </w:r>
            <w:r w:rsidRPr="00A87FDF">
              <w:rPr>
                <w:rStyle w:val="normaltextrun"/>
                <w:rFonts w:asciiTheme="minorHAnsi" w:hAnsiTheme="minorHAnsi" w:cstheme="minorHAnsi"/>
                <w:sz w:val="18"/>
                <w:szCs w:val="18"/>
                <w:vertAlign w:val="superscript"/>
              </w:rPr>
              <w:t>th</w:t>
            </w:r>
            <w:r w:rsidRPr="00A87FDF">
              <w:rPr>
                <w:rStyle w:val="normaltextrun"/>
                <w:rFonts w:asciiTheme="minorHAnsi" w:hAnsiTheme="minorHAnsi" w:cstheme="minorHAnsi"/>
                <w:sz w:val="18"/>
                <w:szCs w:val="18"/>
              </w:rPr>
              <w:t xml:space="preserve"> Century.  </w:t>
            </w:r>
          </w:p>
          <w:p w14:paraId="5E18F130" w14:textId="77777777" w:rsidR="004D7A7F" w:rsidRPr="00A87FDF" w:rsidRDefault="004D7A7F" w:rsidP="004D7A7F">
            <w:pPr>
              <w:pStyle w:val="paragraph"/>
              <w:spacing w:before="0" w:beforeAutospacing="0" w:after="0" w:afterAutospacing="0"/>
              <w:rPr>
                <w:rFonts w:asciiTheme="minorHAnsi" w:hAnsiTheme="minorHAnsi" w:cstheme="minorHAnsi"/>
                <w:sz w:val="18"/>
                <w:szCs w:val="18"/>
              </w:rPr>
            </w:pPr>
            <w:r w:rsidRPr="00A87FDF">
              <w:rPr>
                <w:rStyle w:val="normaltextrun"/>
                <w:rFonts w:asciiTheme="minorHAnsi" w:hAnsiTheme="minorHAnsi" w:cstheme="minorHAnsi"/>
                <w:sz w:val="18"/>
                <w:szCs w:val="18"/>
              </w:rPr>
              <w:t>Students will be able to develop their skills on ukuleles, guitars, and vocals. </w:t>
            </w:r>
          </w:p>
          <w:p w14:paraId="18B4EAF4" w14:textId="09882AD1" w:rsidR="004D7A7F" w:rsidRPr="00A87FDF" w:rsidRDefault="004D7A7F" w:rsidP="004D7A7F">
            <w:pPr>
              <w:pStyle w:val="paragraph"/>
              <w:spacing w:before="0" w:beforeAutospacing="0" w:after="0" w:afterAutospacing="0"/>
              <w:textAlignment w:val="baseline"/>
              <w:rPr>
                <w:rFonts w:asciiTheme="minorHAnsi" w:hAnsiTheme="minorHAnsi" w:cstheme="minorHAnsi"/>
                <w:sz w:val="18"/>
                <w:szCs w:val="18"/>
              </w:rPr>
            </w:pPr>
          </w:p>
        </w:tc>
        <w:tc>
          <w:tcPr>
            <w:tcW w:w="2174" w:type="dxa"/>
            <w:shd w:val="clear" w:color="auto" w:fill="CC99FF"/>
          </w:tcPr>
          <w:p w14:paraId="7DE9B100" w14:textId="77777777" w:rsidR="004D7A7F" w:rsidRPr="00A87FDF" w:rsidRDefault="004D7A7F" w:rsidP="004D7A7F">
            <w:pPr>
              <w:pStyle w:val="paragraph"/>
              <w:spacing w:before="0" w:beforeAutospacing="0" w:after="0" w:afterAutospacing="0"/>
              <w:rPr>
                <w:rFonts w:asciiTheme="minorHAnsi" w:hAnsiTheme="minorHAnsi" w:cstheme="minorHAnsi"/>
                <w:sz w:val="18"/>
                <w:szCs w:val="18"/>
              </w:rPr>
            </w:pPr>
            <w:r w:rsidRPr="00A87FDF">
              <w:rPr>
                <w:rFonts w:asciiTheme="minorHAnsi" w:hAnsiTheme="minorHAnsi" w:cstheme="minorHAnsi"/>
                <w:sz w:val="18"/>
                <w:szCs w:val="18"/>
              </w:rPr>
              <w:t>S</w:t>
            </w:r>
            <w:r w:rsidRPr="00A87FDF">
              <w:rPr>
                <w:rStyle w:val="normaltextrun"/>
                <w:rFonts w:asciiTheme="minorHAnsi" w:hAnsiTheme="minorHAnsi" w:cstheme="minorHAnsi"/>
                <w:sz w:val="18"/>
                <w:szCs w:val="18"/>
              </w:rPr>
              <w:t>tudents put together knowledge and skills learned so far on notation and group work to produce covers of songs from the 20</w:t>
            </w:r>
            <w:r w:rsidRPr="00A87FDF">
              <w:rPr>
                <w:rStyle w:val="normaltextrun"/>
                <w:rFonts w:asciiTheme="minorHAnsi" w:hAnsiTheme="minorHAnsi" w:cstheme="minorHAnsi"/>
                <w:sz w:val="18"/>
                <w:szCs w:val="18"/>
                <w:vertAlign w:val="superscript"/>
              </w:rPr>
              <w:t>th</w:t>
            </w:r>
            <w:r w:rsidRPr="00A87FDF">
              <w:rPr>
                <w:rStyle w:val="normaltextrun"/>
                <w:rFonts w:asciiTheme="minorHAnsi" w:hAnsiTheme="minorHAnsi" w:cstheme="minorHAnsi"/>
                <w:sz w:val="18"/>
                <w:szCs w:val="18"/>
              </w:rPr>
              <w:t xml:space="preserve"> Century.  </w:t>
            </w:r>
          </w:p>
          <w:p w14:paraId="093842CA" w14:textId="77777777" w:rsidR="004D7A7F" w:rsidRPr="00A87FDF" w:rsidRDefault="004D7A7F" w:rsidP="004D7A7F">
            <w:pPr>
              <w:pStyle w:val="paragraph"/>
              <w:spacing w:before="0" w:beforeAutospacing="0" w:after="0" w:afterAutospacing="0"/>
              <w:rPr>
                <w:rFonts w:asciiTheme="minorHAnsi" w:hAnsiTheme="minorHAnsi" w:cstheme="minorHAnsi"/>
                <w:sz w:val="18"/>
                <w:szCs w:val="18"/>
              </w:rPr>
            </w:pPr>
            <w:r w:rsidRPr="00A87FDF">
              <w:rPr>
                <w:rStyle w:val="normaltextrun"/>
                <w:rFonts w:asciiTheme="minorHAnsi" w:hAnsiTheme="minorHAnsi" w:cstheme="minorHAnsi"/>
                <w:sz w:val="18"/>
                <w:szCs w:val="18"/>
              </w:rPr>
              <w:t>Students will be able to develop their skills on ukuleles, guitars, and vocals. </w:t>
            </w:r>
          </w:p>
          <w:p w14:paraId="67C083F8" w14:textId="77777777" w:rsidR="004D7A7F" w:rsidRPr="00A87FDF" w:rsidRDefault="004D7A7F" w:rsidP="004D7A7F">
            <w:pPr>
              <w:rPr>
                <w:rFonts w:cstheme="minorHAnsi"/>
                <w:sz w:val="18"/>
                <w:szCs w:val="18"/>
              </w:rPr>
            </w:pPr>
          </w:p>
        </w:tc>
      </w:tr>
      <w:tr w:rsidR="004D7A7F" w:rsidRPr="00A87FDF" w14:paraId="585EB59D" w14:textId="77777777" w:rsidTr="001147F5">
        <w:trPr>
          <w:trHeight w:val="666"/>
          <w:jc w:val="center"/>
        </w:trPr>
        <w:tc>
          <w:tcPr>
            <w:tcW w:w="388" w:type="dxa"/>
            <w:vMerge/>
          </w:tcPr>
          <w:p w14:paraId="3CEDB186" w14:textId="77777777" w:rsidR="004D7A7F" w:rsidRPr="00A87FDF" w:rsidRDefault="004D7A7F" w:rsidP="004D7A7F">
            <w:pPr>
              <w:rPr>
                <w:rFonts w:cstheme="minorHAnsi"/>
                <w:b/>
                <w:sz w:val="18"/>
                <w:szCs w:val="18"/>
              </w:rPr>
            </w:pPr>
          </w:p>
        </w:tc>
        <w:tc>
          <w:tcPr>
            <w:tcW w:w="1591" w:type="dxa"/>
            <w:shd w:val="clear" w:color="auto" w:fill="F4B083" w:themeFill="accent2" w:themeFillTint="99"/>
          </w:tcPr>
          <w:p w14:paraId="05C02904" w14:textId="77777777" w:rsidR="004D7A7F" w:rsidRPr="00A87FDF" w:rsidRDefault="004D7A7F" w:rsidP="004D7A7F">
            <w:pPr>
              <w:rPr>
                <w:rFonts w:cstheme="minorHAnsi"/>
                <w:b/>
                <w:sz w:val="18"/>
                <w:szCs w:val="18"/>
              </w:rPr>
            </w:pPr>
            <w:r w:rsidRPr="00A87FDF">
              <w:rPr>
                <w:rFonts w:cstheme="minorHAnsi"/>
                <w:b/>
                <w:sz w:val="18"/>
                <w:szCs w:val="18"/>
              </w:rPr>
              <w:t xml:space="preserve">What is the essential knowledge that needs to be remembered? </w:t>
            </w:r>
          </w:p>
        </w:tc>
        <w:tc>
          <w:tcPr>
            <w:tcW w:w="2173" w:type="dxa"/>
            <w:shd w:val="clear" w:color="auto" w:fill="F4B083" w:themeFill="accent2" w:themeFillTint="99"/>
          </w:tcPr>
          <w:p w14:paraId="606F3CC5" w14:textId="77777777" w:rsidR="004D7A7F" w:rsidRPr="00A87FDF" w:rsidRDefault="004D7A7F" w:rsidP="004D7A7F">
            <w:pPr>
              <w:pStyle w:val="ListParagraph"/>
              <w:numPr>
                <w:ilvl w:val="0"/>
                <w:numId w:val="1"/>
              </w:numPr>
              <w:spacing w:after="0" w:line="240" w:lineRule="auto"/>
              <w:rPr>
                <w:rFonts w:eastAsiaTheme="minorEastAsia" w:cstheme="minorHAnsi"/>
                <w:sz w:val="18"/>
                <w:szCs w:val="18"/>
              </w:rPr>
            </w:pPr>
            <w:r w:rsidRPr="00A87FDF">
              <w:rPr>
                <w:rFonts w:cstheme="minorHAnsi"/>
                <w:sz w:val="18"/>
                <w:szCs w:val="18"/>
              </w:rPr>
              <w:t>Read basic notation</w:t>
            </w:r>
          </w:p>
          <w:p w14:paraId="267B3380" w14:textId="77777777" w:rsidR="004D7A7F" w:rsidRPr="00A87FDF" w:rsidRDefault="004D7A7F" w:rsidP="004D7A7F">
            <w:pPr>
              <w:pStyle w:val="ListParagraph"/>
              <w:numPr>
                <w:ilvl w:val="0"/>
                <w:numId w:val="1"/>
              </w:numPr>
              <w:spacing w:after="0" w:line="240" w:lineRule="auto"/>
              <w:rPr>
                <w:rFonts w:eastAsiaTheme="minorEastAsia" w:cstheme="minorHAnsi"/>
                <w:sz w:val="18"/>
                <w:szCs w:val="18"/>
              </w:rPr>
            </w:pPr>
            <w:r w:rsidRPr="00A87FDF">
              <w:rPr>
                <w:rFonts w:cstheme="minorHAnsi"/>
                <w:sz w:val="18"/>
                <w:szCs w:val="18"/>
              </w:rPr>
              <w:t xml:space="preserve">Inputting notes </w:t>
            </w:r>
          </w:p>
          <w:p w14:paraId="5F73787C" w14:textId="77777777" w:rsidR="004D7A7F" w:rsidRPr="00A87FDF" w:rsidRDefault="004D7A7F" w:rsidP="004D7A7F">
            <w:pPr>
              <w:pStyle w:val="ListParagraph"/>
              <w:numPr>
                <w:ilvl w:val="0"/>
                <w:numId w:val="1"/>
              </w:numPr>
              <w:spacing w:after="0" w:line="240" w:lineRule="auto"/>
              <w:rPr>
                <w:rFonts w:eastAsiaTheme="minorEastAsia" w:cstheme="minorHAnsi"/>
                <w:sz w:val="18"/>
                <w:szCs w:val="18"/>
              </w:rPr>
            </w:pPr>
            <w:r w:rsidRPr="00A87FDF">
              <w:rPr>
                <w:rFonts w:cstheme="minorHAnsi"/>
                <w:sz w:val="18"/>
                <w:szCs w:val="18"/>
              </w:rPr>
              <w:t>Using a DAW</w:t>
            </w:r>
          </w:p>
          <w:p w14:paraId="6BE215B8" w14:textId="77777777" w:rsidR="004D7A7F" w:rsidRPr="00A87FDF" w:rsidRDefault="004D7A7F" w:rsidP="004D7A7F">
            <w:pPr>
              <w:pStyle w:val="ListParagraph"/>
              <w:numPr>
                <w:ilvl w:val="0"/>
                <w:numId w:val="1"/>
              </w:numPr>
              <w:spacing w:after="0" w:line="240" w:lineRule="auto"/>
              <w:rPr>
                <w:rFonts w:eastAsiaTheme="minorEastAsia" w:cstheme="minorHAnsi"/>
                <w:sz w:val="18"/>
                <w:szCs w:val="18"/>
              </w:rPr>
            </w:pPr>
            <w:r w:rsidRPr="00A87FDF">
              <w:rPr>
                <w:rFonts w:cstheme="minorHAnsi"/>
                <w:sz w:val="18"/>
                <w:szCs w:val="18"/>
              </w:rPr>
              <w:t>Subdivisions of bars</w:t>
            </w:r>
          </w:p>
          <w:p w14:paraId="5B682A87" w14:textId="77777777" w:rsidR="004D7A7F" w:rsidRPr="00A87FDF" w:rsidRDefault="004D7A7F" w:rsidP="004D7A7F">
            <w:pPr>
              <w:pStyle w:val="ListParagraph"/>
              <w:numPr>
                <w:ilvl w:val="0"/>
                <w:numId w:val="1"/>
              </w:numPr>
              <w:spacing w:after="0" w:line="240" w:lineRule="auto"/>
              <w:rPr>
                <w:rFonts w:eastAsiaTheme="minorEastAsia" w:cstheme="minorHAnsi"/>
                <w:sz w:val="18"/>
                <w:szCs w:val="18"/>
              </w:rPr>
            </w:pPr>
            <w:r w:rsidRPr="00A87FDF">
              <w:rPr>
                <w:rFonts w:cstheme="minorHAnsi"/>
                <w:sz w:val="18"/>
                <w:szCs w:val="18"/>
              </w:rPr>
              <w:t xml:space="preserve">Note values </w:t>
            </w:r>
          </w:p>
          <w:p w14:paraId="5B0578C8" w14:textId="7BF77C7A" w:rsidR="004D7A7F" w:rsidRPr="00A87FDF" w:rsidRDefault="004D7A7F" w:rsidP="004D7A7F">
            <w:pPr>
              <w:pStyle w:val="ListParagraph"/>
              <w:spacing w:after="0" w:line="240" w:lineRule="auto"/>
              <w:rPr>
                <w:rFonts w:eastAsiaTheme="minorEastAsia" w:cstheme="minorHAnsi"/>
                <w:sz w:val="18"/>
                <w:szCs w:val="18"/>
              </w:rPr>
            </w:pPr>
          </w:p>
          <w:p w14:paraId="3AC42D3E" w14:textId="24CB856D" w:rsidR="004D7A7F" w:rsidRPr="00A87FDF" w:rsidRDefault="004D7A7F" w:rsidP="004D7A7F">
            <w:pPr>
              <w:rPr>
                <w:rFonts w:cstheme="minorHAnsi"/>
                <w:sz w:val="18"/>
                <w:szCs w:val="18"/>
              </w:rPr>
            </w:pPr>
          </w:p>
        </w:tc>
        <w:tc>
          <w:tcPr>
            <w:tcW w:w="2174" w:type="dxa"/>
            <w:shd w:val="clear" w:color="auto" w:fill="F4B083" w:themeFill="accent2" w:themeFillTint="99"/>
          </w:tcPr>
          <w:p w14:paraId="13E072B4" w14:textId="77777777" w:rsidR="004D7A7F" w:rsidRPr="00A87FDF" w:rsidRDefault="004D7A7F" w:rsidP="004D7A7F">
            <w:pPr>
              <w:pStyle w:val="ListParagraph"/>
              <w:numPr>
                <w:ilvl w:val="0"/>
                <w:numId w:val="3"/>
              </w:numPr>
              <w:spacing w:after="0" w:line="240" w:lineRule="auto"/>
              <w:rPr>
                <w:rFonts w:eastAsiaTheme="minorEastAsia" w:cstheme="minorHAnsi"/>
                <w:sz w:val="18"/>
                <w:szCs w:val="18"/>
              </w:rPr>
            </w:pPr>
            <w:r w:rsidRPr="00A87FDF">
              <w:rPr>
                <w:rFonts w:cstheme="minorHAnsi"/>
                <w:sz w:val="18"/>
                <w:szCs w:val="18"/>
              </w:rPr>
              <w:lastRenderedPageBreak/>
              <w:t>Read basic notation</w:t>
            </w:r>
          </w:p>
          <w:p w14:paraId="249D1119" w14:textId="77777777" w:rsidR="004D7A7F" w:rsidRPr="00A87FDF" w:rsidRDefault="004D7A7F" w:rsidP="004D7A7F">
            <w:pPr>
              <w:pStyle w:val="ListParagraph"/>
              <w:numPr>
                <w:ilvl w:val="0"/>
                <w:numId w:val="3"/>
              </w:numPr>
              <w:spacing w:after="0" w:line="240" w:lineRule="auto"/>
              <w:rPr>
                <w:rFonts w:eastAsiaTheme="minorEastAsia" w:cstheme="minorHAnsi"/>
                <w:sz w:val="18"/>
                <w:szCs w:val="18"/>
              </w:rPr>
            </w:pPr>
            <w:r w:rsidRPr="00A87FDF">
              <w:rPr>
                <w:rFonts w:cstheme="minorHAnsi"/>
                <w:sz w:val="18"/>
                <w:szCs w:val="18"/>
              </w:rPr>
              <w:t>Playing keyboards with both hands</w:t>
            </w:r>
          </w:p>
          <w:p w14:paraId="38A5BE47" w14:textId="77777777" w:rsidR="004D7A7F" w:rsidRPr="00A87FDF" w:rsidRDefault="004D7A7F" w:rsidP="004D7A7F">
            <w:pPr>
              <w:pStyle w:val="ListParagraph"/>
              <w:numPr>
                <w:ilvl w:val="0"/>
                <w:numId w:val="3"/>
              </w:numPr>
              <w:spacing w:after="0" w:line="240" w:lineRule="auto"/>
              <w:rPr>
                <w:rFonts w:eastAsiaTheme="minorEastAsia" w:cstheme="minorHAnsi"/>
                <w:sz w:val="18"/>
                <w:szCs w:val="18"/>
              </w:rPr>
            </w:pPr>
            <w:r w:rsidRPr="00A87FDF">
              <w:rPr>
                <w:rFonts w:cstheme="minorHAnsi"/>
                <w:sz w:val="18"/>
                <w:szCs w:val="18"/>
              </w:rPr>
              <w:t>Performing in time with a steady beat</w:t>
            </w:r>
          </w:p>
          <w:p w14:paraId="49818D99" w14:textId="77777777" w:rsidR="004D7A7F" w:rsidRPr="00A87FDF" w:rsidRDefault="004D7A7F" w:rsidP="004D7A7F">
            <w:pPr>
              <w:pStyle w:val="ListParagraph"/>
              <w:numPr>
                <w:ilvl w:val="0"/>
                <w:numId w:val="3"/>
              </w:numPr>
              <w:spacing w:after="0" w:line="240" w:lineRule="auto"/>
              <w:rPr>
                <w:rFonts w:eastAsiaTheme="minorEastAsia" w:cstheme="minorHAnsi"/>
                <w:sz w:val="18"/>
                <w:szCs w:val="18"/>
              </w:rPr>
            </w:pPr>
            <w:r w:rsidRPr="00A87FDF">
              <w:rPr>
                <w:rFonts w:cstheme="minorHAnsi"/>
                <w:sz w:val="18"/>
                <w:szCs w:val="18"/>
              </w:rPr>
              <w:t>Structure</w:t>
            </w:r>
          </w:p>
          <w:p w14:paraId="0A21FE54" w14:textId="77777777" w:rsidR="004D7A7F" w:rsidRPr="00A87FDF" w:rsidRDefault="004D7A7F" w:rsidP="004D7A7F">
            <w:pPr>
              <w:pStyle w:val="ListParagraph"/>
              <w:numPr>
                <w:ilvl w:val="0"/>
                <w:numId w:val="3"/>
              </w:numPr>
              <w:spacing w:after="0" w:line="240" w:lineRule="auto"/>
              <w:rPr>
                <w:rFonts w:eastAsiaTheme="minorEastAsia" w:cstheme="minorHAnsi"/>
                <w:sz w:val="18"/>
                <w:szCs w:val="18"/>
              </w:rPr>
            </w:pPr>
            <w:r w:rsidRPr="00A87FDF">
              <w:rPr>
                <w:rFonts w:cstheme="minorHAnsi"/>
                <w:sz w:val="18"/>
                <w:szCs w:val="18"/>
              </w:rPr>
              <w:lastRenderedPageBreak/>
              <w:t xml:space="preserve">Performing different rhythms </w:t>
            </w:r>
          </w:p>
          <w:p w14:paraId="5FBD641D" w14:textId="243E4D20" w:rsidR="004D7A7F" w:rsidRPr="00A87FDF" w:rsidRDefault="004D7A7F" w:rsidP="004D7A7F">
            <w:pPr>
              <w:spacing w:after="0" w:line="240" w:lineRule="auto"/>
              <w:rPr>
                <w:rFonts w:cstheme="minorHAnsi"/>
                <w:sz w:val="18"/>
                <w:szCs w:val="18"/>
              </w:rPr>
            </w:pPr>
          </w:p>
        </w:tc>
        <w:tc>
          <w:tcPr>
            <w:tcW w:w="2174" w:type="dxa"/>
            <w:shd w:val="clear" w:color="auto" w:fill="F4B083" w:themeFill="accent2" w:themeFillTint="99"/>
          </w:tcPr>
          <w:p w14:paraId="4A9EE31F" w14:textId="77777777"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lastRenderedPageBreak/>
              <w:t>Ostinatos</w:t>
            </w:r>
          </w:p>
          <w:p w14:paraId="4C7C017D" w14:textId="77777777" w:rsidR="004D7A7F" w:rsidRPr="00A87FDF" w:rsidRDefault="004D7A7F" w:rsidP="004D7A7F">
            <w:pPr>
              <w:pStyle w:val="ListParagraph"/>
              <w:numPr>
                <w:ilvl w:val="0"/>
                <w:numId w:val="3"/>
              </w:numPr>
              <w:spacing w:after="0" w:line="240" w:lineRule="auto"/>
              <w:rPr>
                <w:rFonts w:eastAsiaTheme="minorEastAsia" w:cstheme="minorHAnsi"/>
                <w:sz w:val="18"/>
                <w:szCs w:val="18"/>
              </w:rPr>
            </w:pPr>
            <w:r w:rsidRPr="00A87FDF">
              <w:rPr>
                <w:rFonts w:cstheme="minorHAnsi"/>
                <w:sz w:val="18"/>
                <w:szCs w:val="18"/>
              </w:rPr>
              <w:t>Composing chords</w:t>
            </w:r>
          </w:p>
          <w:p w14:paraId="4C520176" w14:textId="77777777" w:rsidR="004D7A7F" w:rsidRPr="00A87FDF" w:rsidRDefault="004D7A7F" w:rsidP="004D7A7F">
            <w:pPr>
              <w:pStyle w:val="ListParagraph"/>
              <w:numPr>
                <w:ilvl w:val="0"/>
                <w:numId w:val="3"/>
              </w:numPr>
              <w:spacing w:after="0" w:line="240" w:lineRule="auto"/>
              <w:rPr>
                <w:rFonts w:cstheme="minorHAnsi"/>
                <w:sz w:val="18"/>
                <w:szCs w:val="18"/>
              </w:rPr>
            </w:pPr>
            <w:r w:rsidRPr="00A87FDF">
              <w:rPr>
                <w:rFonts w:cstheme="minorHAnsi"/>
                <w:sz w:val="18"/>
                <w:szCs w:val="18"/>
              </w:rPr>
              <w:t>Composing basslines</w:t>
            </w:r>
          </w:p>
          <w:p w14:paraId="010ED8AC" w14:textId="77777777" w:rsidR="004D7A7F" w:rsidRPr="00A87FDF" w:rsidRDefault="004D7A7F" w:rsidP="004D7A7F">
            <w:pPr>
              <w:pStyle w:val="ListParagraph"/>
              <w:numPr>
                <w:ilvl w:val="0"/>
                <w:numId w:val="3"/>
              </w:numPr>
              <w:spacing w:after="0" w:line="240" w:lineRule="auto"/>
              <w:rPr>
                <w:rFonts w:eastAsiaTheme="minorEastAsia" w:cstheme="minorHAnsi"/>
                <w:sz w:val="18"/>
                <w:szCs w:val="18"/>
              </w:rPr>
            </w:pPr>
            <w:r w:rsidRPr="00A87FDF">
              <w:rPr>
                <w:rFonts w:cstheme="minorHAnsi"/>
                <w:sz w:val="18"/>
                <w:szCs w:val="18"/>
              </w:rPr>
              <w:t>Composing melodies</w:t>
            </w:r>
          </w:p>
          <w:p w14:paraId="319AF8EE" w14:textId="77777777" w:rsidR="004D7A7F" w:rsidRPr="00A87FDF" w:rsidRDefault="004D7A7F" w:rsidP="004D7A7F">
            <w:pPr>
              <w:pStyle w:val="ListParagraph"/>
              <w:numPr>
                <w:ilvl w:val="0"/>
                <w:numId w:val="3"/>
              </w:numPr>
              <w:spacing w:after="0" w:line="240" w:lineRule="auto"/>
              <w:rPr>
                <w:rFonts w:eastAsiaTheme="minorEastAsia" w:cstheme="minorHAnsi"/>
                <w:sz w:val="18"/>
                <w:szCs w:val="18"/>
              </w:rPr>
            </w:pPr>
            <w:r w:rsidRPr="00A87FDF">
              <w:rPr>
                <w:rFonts w:eastAsiaTheme="minorEastAsia" w:cstheme="minorHAnsi"/>
                <w:sz w:val="18"/>
                <w:szCs w:val="18"/>
              </w:rPr>
              <w:t xml:space="preserve">Applying the elements of </w:t>
            </w:r>
            <w:r w:rsidRPr="00A87FDF">
              <w:rPr>
                <w:rFonts w:eastAsiaTheme="minorEastAsia" w:cstheme="minorHAnsi"/>
                <w:sz w:val="18"/>
                <w:szCs w:val="18"/>
              </w:rPr>
              <w:lastRenderedPageBreak/>
              <w:t>music into composition</w:t>
            </w:r>
          </w:p>
          <w:p w14:paraId="214C9004" w14:textId="77777777" w:rsidR="004D7A7F" w:rsidRPr="00A87FDF" w:rsidRDefault="004D7A7F" w:rsidP="004D7A7F">
            <w:pPr>
              <w:pStyle w:val="ListParagraph"/>
              <w:numPr>
                <w:ilvl w:val="0"/>
                <w:numId w:val="3"/>
              </w:numPr>
              <w:spacing w:after="0" w:line="240" w:lineRule="auto"/>
              <w:rPr>
                <w:rFonts w:cstheme="minorHAnsi"/>
                <w:sz w:val="18"/>
                <w:szCs w:val="18"/>
              </w:rPr>
            </w:pPr>
            <w:r w:rsidRPr="00A87FDF">
              <w:rPr>
                <w:rFonts w:eastAsiaTheme="minorEastAsia" w:cstheme="minorHAnsi"/>
                <w:sz w:val="18"/>
                <w:szCs w:val="18"/>
              </w:rPr>
              <w:t>Composing drumbeats</w:t>
            </w:r>
          </w:p>
          <w:p w14:paraId="113DA85C" w14:textId="77777777" w:rsidR="004D7A7F" w:rsidRPr="00A87FDF" w:rsidRDefault="004D7A7F" w:rsidP="004D7A7F">
            <w:pPr>
              <w:pStyle w:val="ListParagraph"/>
              <w:numPr>
                <w:ilvl w:val="0"/>
                <w:numId w:val="3"/>
              </w:numPr>
              <w:spacing w:after="0" w:line="240" w:lineRule="auto"/>
              <w:rPr>
                <w:rFonts w:cstheme="minorHAnsi"/>
                <w:sz w:val="18"/>
                <w:szCs w:val="18"/>
              </w:rPr>
            </w:pPr>
            <w:r w:rsidRPr="00A87FDF">
              <w:rPr>
                <w:rFonts w:eastAsiaTheme="minorEastAsia" w:cstheme="minorHAnsi"/>
                <w:sz w:val="18"/>
                <w:szCs w:val="18"/>
              </w:rPr>
              <w:t>Different musical structures</w:t>
            </w:r>
          </w:p>
          <w:p w14:paraId="49411CD7" w14:textId="73FC9358" w:rsidR="004D7A7F" w:rsidRPr="00A87FDF" w:rsidRDefault="004D7A7F" w:rsidP="004D7A7F">
            <w:pPr>
              <w:spacing w:after="0" w:line="240" w:lineRule="auto"/>
              <w:rPr>
                <w:rFonts w:cstheme="minorHAnsi"/>
                <w:sz w:val="18"/>
                <w:szCs w:val="18"/>
              </w:rPr>
            </w:pPr>
          </w:p>
        </w:tc>
        <w:tc>
          <w:tcPr>
            <w:tcW w:w="2173" w:type="dxa"/>
            <w:shd w:val="clear" w:color="auto" w:fill="F4B083" w:themeFill="accent2" w:themeFillTint="99"/>
          </w:tcPr>
          <w:p w14:paraId="20276CA6" w14:textId="77777777" w:rsidR="004D7A7F" w:rsidRPr="00A87FDF" w:rsidRDefault="004D7A7F" w:rsidP="004D7A7F">
            <w:pPr>
              <w:pStyle w:val="ListParagraph"/>
              <w:numPr>
                <w:ilvl w:val="0"/>
                <w:numId w:val="3"/>
              </w:numPr>
              <w:spacing w:after="0" w:line="240" w:lineRule="auto"/>
              <w:rPr>
                <w:rFonts w:cstheme="minorHAnsi"/>
                <w:sz w:val="18"/>
                <w:szCs w:val="18"/>
              </w:rPr>
            </w:pPr>
            <w:r w:rsidRPr="00A87FDF">
              <w:rPr>
                <w:rFonts w:cstheme="minorHAnsi"/>
                <w:sz w:val="18"/>
                <w:szCs w:val="18"/>
              </w:rPr>
              <w:lastRenderedPageBreak/>
              <w:t>Playing in time with other musicians</w:t>
            </w:r>
          </w:p>
          <w:p w14:paraId="237FD002" w14:textId="77777777"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t>Keeping rhythms</w:t>
            </w:r>
          </w:p>
          <w:p w14:paraId="795B9CF0" w14:textId="77777777"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t>Listening skills</w:t>
            </w:r>
          </w:p>
          <w:p w14:paraId="4AA09694" w14:textId="77777777"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t>Playing as part of a group</w:t>
            </w:r>
          </w:p>
          <w:p w14:paraId="0DBD7B1E" w14:textId="77777777"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t>Call and response</w:t>
            </w:r>
          </w:p>
          <w:p w14:paraId="3928EF16" w14:textId="77777777"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lastRenderedPageBreak/>
              <w:t>Understanding rhythm</w:t>
            </w:r>
          </w:p>
          <w:p w14:paraId="274360E3" w14:textId="33F48973" w:rsidR="004D7A7F" w:rsidRPr="00A87FDF" w:rsidRDefault="004D7A7F" w:rsidP="004D7A7F">
            <w:pPr>
              <w:spacing w:after="0" w:line="240" w:lineRule="auto"/>
              <w:rPr>
                <w:rFonts w:cstheme="minorHAnsi"/>
                <w:sz w:val="18"/>
                <w:szCs w:val="18"/>
              </w:rPr>
            </w:pPr>
          </w:p>
        </w:tc>
        <w:tc>
          <w:tcPr>
            <w:tcW w:w="2174" w:type="dxa"/>
            <w:shd w:val="clear" w:color="auto" w:fill="F4B083" w:themeFill="accent2" w:themeFillTint="99"/>
          </w:tcPr>
          <w:p w14:paraId="7268F9E1" w14:textId="77777777"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lastRenderedPageBreak/>
              <w:t>Playing as part of an ensemble</w:t>
            </w:r>
          </w:p>
          <w:p w14:paraId="4047133E" w14:textId="77777777"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t xml:space="preserve">Playing in time with other musicians </w:t>
            </w:r>
          </w:p>
          <w:p w14:paraId="01B9F796" w14:textId="77777777"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t xml:space="preserve">Creating a balance between instruments </w:t>
            </w:r>
          </w:p>
          <w:p w14:paraId="565BE299" w14:textId="77777777"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lastRenderedPageBreak/>
              <w:t>Reading notation, chord boxes and TAB</w:t>
            </w:r>
          </w:p>
          <w:p w14:paraId="0BF2DC90" w14:textId="1E10EEC3" w:rsidR="004D7A7F" w:rsidRPr="00A87FDF" w:rsidRDefault="004D7A7F" w:rsidP="004D7A7F">
            <w:pPr>
              <w:pStyle w:val="ListParagraph"/>
              <w:rPr>
                <w:rFonts w:cstheme="minorHAnsi"/>
                <w:sz w:val="18"/>
                <w:szCs w:val="18"/>
              </w:rPr>
            </w:pPr>
            <w:r w:rsidRPr="00A87FDF">
              <w:rPr>
                <w:rFonts w:cstheme="minorHAnsi"/>
                <w:sz w:val="18"/>
                <w:szCs w:val="18"/>
              </w:rPr>
              <w:t>Playing chords that have sharps/ flats in them</w:t>
            </w:r>
          </w:p>
        </w:tc>
        <w:tc>
          <w:tcPr>
            <w:tcW w:w="2174" w:type="dxa"/>
            <w:shd w:val="clear" w:color="auto" w:fill="F4B083" w:themeFill="accent2" w:themeFillTint="99"/>
          </w:tcPr>
          <w:p w14:paraId="0AA47DE5" w14:textId="77777777"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lastRenderedPageBreak/>
              <w:t>Playing as part of an ensemble</w:t>
            </w:r>
          </w:p>
          <w:p w14:paraId="637E5F81" w14:textId="77777777"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t xml:space="preserve">Playing in time with other musicians </w:t>
            </w:r>
          </w:p>
          <w:p w14:paraId="0222C33D" w14:textId="77777777"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t xml:space="preserve">Creating a balance between instruments </w:t>
            </w:r>
          </w:p>
          <w:p w14:paraId="0AA8B9CE" w14:textId="77777777"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lastRenderedPageBreak/>
              <w:t>Reading notation, chord boxes and TAB</w:t>
            </w:r>
          </w:p>
          <w:p w14:paraId="11788A4F" w14:textId="05ECC1A0" w:rsidR="004D7A7F" w:rsidRPr="00A87FDF" w:rsidRDefault="004D7A7F" w:rsidP="004D7A7F">
            <w:pPr>
              <w:pStyle w:val="ListParagraph"/>
              <w:numPr>
                <w:ilvl w:val="0"/>
                <w:numId w:val="1"/>
              </w:numPr>
              <w:spacing w:after="0" w:line="240" w:lineRule="auto"/>
              <w:rPr>
                <w:rFonts w:cstheme="minorHAnsi"/>
                <w:sz w:val="18"/>
                <w:szCs w:val="18"/>
              </w:rPr>
            </w:pPr>
            <w:r w:rsidRPr="00A87FDF">
              <w:rPr>
                <w:rFonts w:cstheme="minorHAnsi"/>
                <w:sz w:val="18"/>
                <w:szCs w:val="18"/>
              </w:rPr>
              <w:t>Playing chords that have sharps/ flats in them</w:t>
            </w:r>
          </w:p>
        </w:tc>
      </w:tr>
      <w:tr w:rsidR="004D7A7F" w:rsidRPr="00A87FDF" w14:paraId="5ED62846" w14:textId="77777777" w:rsidTr="0063492E">
        <w:trPr>
          <w:trHeight w:val="666"/>
          <w:jc w:val="center"/>
        </w:trPr>
        <w:tc>
          <w:tcPr>
            <w:tcW w:w="388" w:type="dxa"/>
            <w:vMerge/>
          </w:tcPr>
          <w:p w14:paraId="446A3BB9" w14:textId="77777777" w:rsidR="004D7A7F" w:rsidRPr="00A87FDF" w:rsidRDefault="004D7A7F" w:rsidP="004D7A7F">
            <w:pPr>
              <w:rPr>
                <w:rFonts w:cstheme="minorHAnsi"/>
                <w:b/>
                <w:sz w:val="18"/>
                <w:szCs w:val="18"/>
              </w:rPr>
            </w:pPr>
          </w:p>
        </w:tc>
        <w:tc>
          <w:tcPr>
            <w:tcW w:w="1591" w:type="dxa"/>
            <w:shd w:val="clear" w:color="auto" w:fill="ACB9CA" w:themeFill="text2" w:themeFillTint="66"/>
          </w:tcPr>
          <w:p w14:paraId="3A82136E" w14:textId="77777777" w:rsidR="004D7A7F" w:rsidRPr="00A87FDF" w:rsidRDefault="004D7A7F" w:rsidP="004D7A7F">
            <w:pPr>
              <w:rPr>
                <w:rFonts w:cstheme="minorHAnsi"/>
                <w:b/>
                <w:sz w:val="18"/>
                <w:szCs w:val="18"/>
              </w:rPr>
            </w:pPr>
            <w:r w:rsidRPr="00A87FDF">
              <w:rPr>
                <w:rFonts w:cstheme="minorHAnsi"/>
                <w:b/>
                <w:sz w:val="18"/>
                <w:szCs w:val="18"/>
              </w:rPr>
              <w:t>What is the assessment intent and how will you assess?</w:t>
            </w:r>
          </w:p>
        </w:tc>
        <w:tc>
          <w:tcPr>
            <w:tcW w:w="2173" w:type="dxa"/>
            <w:shd w:val="clear" w:color="auto" w:fill="ACB9CA" w:themeFill="text2" w:themeFillTint="66"/>
          </w:tcPr>
          <w:p w14:paraId="495D54E0" w14:textId="7D58E7C4" w:rsidR="004D7A7F" w:rsidRPr="00A87FDF" w:rsidRDefault="007D3E37" w:rsidP="004D7A7F">
            <w:pPr>
              <w:rPr>
                <w:rFonts w:cstheme="minorHAnsi"/>
                <w:sz w:val="18"/>
                <w:szCs w:val="18"/>
              </w:rPr>
            </w:pPr>
            <w:r w:rsidRPr="00A87FDF">
              <w:rPr>
                <w:rFonts w:cstheme="minorHAnsi"/>
                <w:sz w:val="18"/>
                <w:szCs w:val="18"/>
              </w:rPr>
              <w:t xml:space="preserve">Student are set to sequence a piece of EDM music into the DAW Ableton. </w:t>
            </w:r>
            <w:r w:rsidR="005402E9" w:rsidRPr="00A87FDF">
              <w:rPr>
                <w:rFonts w:cstheme="minorHAnsi"/>
                <w:sz w:val="18"/>
                <w:szCs w:val="18"/>
              </w:rPr>
              <w:t>This assessment shows their development of skills over the course of the half term.</w:t>
            </w:r>
          </w:p>
        </w:tc>
        <w:tc>
          <w:tcPr>
            <w:tcW w:w="2174" w:type="dxa"/>
            <w:shd w:val="clear" w:color="auto" w:fill="ACB9CA" w:themeFill="text2" w:themeFillTint="66"/>
          </w:tcPr>
          <w:p w14:paraId="0F48CFA1" w14:textId="77777777" w:rsidR="004D7A7F" w:rsidRPr="00A87FDF" w:rsidRDefault="00FF7474" w:rsidP="004D7A7F">
            <w:pPr>
              <w:rPr>
                <w:rFonts w:cstheme="minorHAnsi"/>
                <w:sz w:val="18"/>
                <w:szCs w:val="18"/>
              </w:rPr>
            </w:pPr>
            <w:r w:rsidRPr="00A87FDF">
              <w:rPr>
                <w:rFonts w:cstheme="minorHAnsi"/>
                <w:sz w:val="18"/>
                <w:szCs w:val="18"/>
              </w:rPr>
              <w:t>Students are to perform one of their chosen pieces from what they have practiced over the half term. Students are being assessed on the following:</w:t>
            </w:r>
          </w:p>
          <w:p w14:paraId="47132018" w14:textId="77777777" w:rsidR="00FF7474" w:rsidRPr="00A87FDF" w:rsidRDefault="00B3442D" w:rsidP="004D7A7F">
            <w:pPr>
              <w:rPr>
                <w:rFonts w:cstheme="minorHAnsi"/>
                <w:sz w:val="18"/>
                <w:szCs w:val="18"/>
              </w:rPr>
            </w:pPr>
            <w:r w:rsidRPr="00A87FDF">
              <w:rPr>
                <w:rFonts w:cstheme="minorHAnsi"/>
                <w:sz w:val="18"/>
                <w:szCs w:val="18"/>
              </w:rPr>
              <w:t xml:space="preserve">Accuracy of note lengths </w:t>
            </w:r>
          </w:p>
          <w:p w14:paraId="324ADF72" w14:textId="77777777" w:rsidR="00B3442D" w:rsidRPr="00A87FDF" w:rsidRDefault="00B3442D" w:rsidP="004D7A7F">
            <w:pPr>
              <w:rPr>
                <w:rFonts w:cstheme="minorHAnsi"/>
                <w:sz w:val="18"/>
                <w:szCs w:val="18"/>
              </w:rPr>
            </w:pPr>
            <w:r w:rsidRPr="00A87FDF">
              <w:rPr>
                <w:rFonts w:cstheme="minorHAnsi"/>
                <w:sz w:val="18"/>
                <w:szCs w:val="18"/>
              </w:rPr>
              <w:t xml:space="preserve">Accuracy of pitch </w:t>
            </w:r>
          </w:p>
          <w:p w14:paraId="5946F015" w14:textId="77777777" w:rsidR="00B3442D" w:rsidRPr="00A87FDF" w:rsidRDefault="00B3442D" w:rsidP="004D7A7F">
            <w:pPr>
              <w:rPr>
                <w:rFonts w:cstheme="minorHAnsi"/>
                <w:sz w:val="18"/>
                <w:szCs w:val="18"/>
              </w:rPr>
            </w:pPr>
            <w:r w:rsidRPr="00A87FDF">
              <w:rPr>
                <w:rFonts w:cstheme="minorHAnsi"/>
                <w:sz w:val="18"/>
                <w:szCs w:val="18"/>
              </w:rPr>
              <w:t>Correct hand use (right hand for melodies, left hand for supporting chords)</w:t>
            </w:r>
          </w:p>
          <w:p w14:paraId="3D70C28D" w14:textId="68588BB2" w:rsidR="00477D90" w:rsidRPr="00A87FDF" w:rsidRDefault="00477D90" w:rsidP="004D7A7F">
            <w:pPr>
              <w:rPr>
                <w:rFonts w:cstheme="minorHAnsi"/>
                <w:sz w:val="18"/>
                <w:szCs w:val="18"/>
              </w:rPr>
            </w:pPr>
            <w:r w:rsidRPr="00A87FDF">
              <w:rPr>
                <w:rFonts w:cstheme="minorHAnsi"/>
                <w:sz w:val="18"/>
                <w:szCs w:val="18"/>
              </w:rPr>
              <w:t>The level of difficulty (out of 4)</w:t>
            </w:r>
          </w:p>
        </w:tc>
        <w:tc>
          <w:tcPr>
            <w:tcW w:w="2174" w:type="dxa"/>
            <w:shd w:val="clear" w:color="auto" w:fill="ACB9CA" w:themeFill="text2" w:themeFillTint="66"/>
          </w:tcPr>
          <w:p w14:paraId="7F0A3D22" w14:textId="33EA9F99" w:rsidR="004D7A7F" w:rsidRPr="00A87FDF" w:rsidRDefault="00103A76" w:rsidP="004D7A7F">
            <w:pPr>
              <w:rPr>
                <w:rFonts w:cstheme="minorHAnsi"/>
                <w:sz w:val="18"/>
                <w:szCs w:val="18"/>
              </w:rPr>
            </w:pPr>
            <w:r w:rsidRPr="00A87FDF">
              <w:rPr>
                <w:rFonts w:cstheme="minorHAnsi"/>
                <w:sz w:val="18"/>
                <w:szCs w:val="18"/>
              </w:rPr>
              <w:t xml:space="preserve">Students </w:t>
            </w:r>
            <w:r w:rsidR="004D0C89" w:rsidRPr="00A87FDF">
              <w:rPr>
                <w:rFonts w:cstheme="minorHAnsi"/>
                <w:sz w:val="18"/>
                <w:szCs w:val="18"/>
              </w:rPr>
              <w:t xml:space="preserve">will be given a brief and </w:t>
            </w:r>
            <w:r w:rsidR="00D617A9" w:rsidRPr="00A87FDF">
              <w:rPr>
                <w:rFonts w:cstheme="minorHAnsi"/>
                <w:sz w:val="18"/>
                <w:szCs w:val="18"/>
              </w:rPr>
              <w:t>must</w:t>
            </w:r>
            <w:r w:rsidR="004D0C89" w:rsidRPr="00A87FDF">
              <w:rPr>
                <w:rFonts w:cstheme="minorHAnsi"/>
                <w:sz w:val="18"/>
                <w:szCs w:val="18"/>
              </w:rPr>
              <w:t xml:space="preserve"> compose 4-8 bars </w:t>
            </w:r>
            <w:r w:rsidR="00477D90" w:rsidRPr="00A87FDF">
              <w:rPr>
                <w:rFonts w:cstheme="minorHAnsi"/>
                <w:sz w:val="18"/>
                <w:szCs w:val="18"/>
              </w:rPr>
              <w:t>to fit a video game sequence. The composition must include:</w:t>
            </w:r>
          </w:p>
          <w:p w14:paraId="4224BC9A" w14:textId="1188C97D" w:rsidR="00477D90" w:rsidRPr="00A87FDF" w:rsidRDefault="00D617A9" w:rsidP="004D7A7F">
            <w:pPr>
              <w:rPr>
                <w:rFonts w:cstheme="minorHAnsi"/>
                <w:sz w:val="18"/>
                <w:szCs w:val="18"/>
              </w:rPr>
            </w:pPr>
            <w:r w:rsidRPr="00A87FDF">
              <w:rPr>
                <w:rFonts w:cstheme="minorHAnsi"/>
                <w:sz w:val="18"/>
                <w:szCs w:val="18"/>
              </w:rPr>
              <w:t xml:space="preserve">2 </w:t>
            </w:r>
            <w:r w:rsidR="00477D90" w:rsidRPr="00A87FDF">
              <w:rPr>
                <w:rFonts w:cstheme="minorHAnsi"/>
                <w:sz w:val="18"/>
                <w:szCs w:val="18"/>
              </w:rPr>
              <w:t>drumbeat</w:t>
            </w:r>
            <w:r w:rsidRPr="00A87FDF">
              <w:rPr>
                <w:rFonts w:cstheme="minorHAnsi"/>
                <w:sz w:val="18"/>
                <w:szCs w:val="18"/>
              </w:rPr>
              <w:t>s</w:t>
            </w:r>
          </w:p>
          <w:p w14:paraId="61CE6373" w14:textId="565F151E" w:rsidR="00477D90" w:rsidRPr="00A87FDF" w:rsidRDefault="00D617A9" w:rsidP="004D7A7F">
            <w:pPr>
              <w:rPr>
                <w:rFonts w:cstheme="minorHAnsi"/>
                <w:sz w:val="18"/>
                <w:szCs w:val="18"/>
              </w:rPr>
            </w:pPr>
            <w:r w:rsidRPr="00A87FDF">
              <w:rPr>
                <w:rFonts w:cstheme="minorHAnsi"/>
                <w:sz w:val="18"/>
                <w:szCs w:val="18"/>
              </w:rPr>
              <w:t xml:space="preserve">2 contrasting basslines </w:t>
            </w:r>
          </w:p>
          <w:p w14:paraId="3B85C2D5" w14:textId="4839E0E4" w:rsidR="00D617A9" w:rsidRPr="00A87FDF" w:rsidRDefault="00D617A9" w:rsidP="004D7A7F">
            <w:pPr>
              <w:rPr>
                <w:rFonts w:cstheme="minorHAnsi"/>
                <w:sz w:val="18"/>
                <w:szCs w:val="18"/>
              </w:rPr>
            </w:pPr>
            <w:r w:rsidRPr="00A87FDF">
              <w:rPr>
                <w:rFonts w:cstheme="minorHAnsi"/>
                <w:sz w:val="18"/>
                <w:szCs w:val="18"/>
              </w:rPr>
              <w:t xml:space="preserve">2 contrasting melodies </w:t>
            </w:r>
          </w:p>
        </w:tc>
        <w:tc>
          <w:tcPr>
            <w:tcW w:w="2173" w:type="dxa"/>
            <w:shd w:val="clear" w:color="auto" w:fill="ACB9CA" w:themeFill="text2" w:themeFillTint="66"/>
          </w:tcPr>
          <w:p w14:paraId="7541D5B4" w14:textId="77777777" w:rsidR="002D75C8" w:rsidRPr="00A87FDF" w:rsidRDefault="002D75C8" w:rsidP="004D7A7F">
            <w:pPr>
              <w:spacing w:after="0" w:line="240" w:lineRule="auto"/>
              <w:rPr>
                <w:rFonts w:cstheme="minorHAnsi"/>
                <w:sz w:val="18"/>
                <w:szCs w:val="18"/>
              </w:rPr>
            </w:pPr>
            <w:r w:rsidRPr="00A87FDF">
              <w:rPr>
                <w:rFonts w:cstheme="minorHAnsi"/>
                <w:sz w:val="18"/>
                <w:szCs w:val="18"/>
              </w:rPr>
              <w:t>Students will be assessed on their playing of rhythms and how well they work in a group</w:t>
            </w:r>
            <w:r w:rsidR="00F82C24" w:rsidRPr="00A87FDF">
              <w:rPr>
                <w:rFonts w:cstheme="minorHAnsi"/>
                <w:sz w:val="18"/>
                <w:szCs w:val="18"/>
              </w:rPr>
              <w:t xml:space="preserve"> in their final performance. </w:t>
            </w:r>
          </w:p>
          <w:p w14:paraId="6576614A" w14:textId="1092FD2B" w:rsidR="00F82C24" w:rsidRPr="00A87FDF" w:rsidRDefault="00F82C24" w:rsidP="004D7A7F">
            <w:pPr>
              <w:spacing w:after="0" w:line="240" w:lineRule="auto"/>
              <w:rPr>
                <w:rFonts w:cstheme="minorHAnsi"/>
                <w:sz w:val="18"/>
                <w:szCs w:val="18"/>
              </w:rPr>
            </w:pPr>
            <w:r w:rsidRPr="00A87FDF">
              <w:rPr>
                <w:rFonts w:cstheme="minorHAnsi"/>
                <w:sz w:val="18"/>
                <w:szCs w:val="18"/>
              </w:rPr>
              <w:t>Students will also be assessed on key words at the end of the half term.</w:t>
            </w:r>
          </w:p>
        </w:tc>
        <w:tc>
          <w:tcPr>
            <w:tcW w:w="2174" w:type="dxa"/>
            <w:shd w:val="clear" w:color="auto" w:fill="ACB9CA" w:themeFill="text2" w:themeFillTint="66"/>
          </w:tcPr>
          <w:p w14:paraId="6D64659F" w14:textId="2057E93A" w:rsidR="004D7A7F" w:rsidRPr="00A87FDF" w:rsidRDefault="003031E5" w:rsidP="004D7A7F">
            <w:pPr>
              <w:rPr>
                <w:rFonts w:cstheme="minorHAnsi"/>
                <w:sz w:val="18"/>
                <w:szCs w:val="18"/>
              </w:rPr>
            </w:pPr>
            <w:r w:rsidRPr="00A87FDF">
              <w:rPr>
                <w:rFonts w:cstheme="minorHAnsi"/>
                <w:sz w:val="18"/>
                <w:szCs w:val="18"/>
              </w:rPr>
              <w:t xml:space="preserve">Students will be assessed on their performances in their ensembles. Each student will also be assessed on their instrument and the complexity of their playing. </w:t>
            </w:r>
          </w:p>
        </w:tc>
        <w:tc>
          <w:tcPr>
            <w:tcW w:w="2174" w:type="dxa"/>
            <w:shd w:val="clear" w:color="auto" w:fill="ACB9CA" w:themeFill="text2" w:themeFillTint="66"/>
          </w:tcPr>
          <w:p w14:paraId="7843DF30" w14:textId="71C6427E" w:rsidR="004D7A7F" w:rsidRPr="00A87FDF" w:rsidRDefault="003031E5" w:rsidP="004D7A7F">
            <w:pPr>
              <w:rPr>
                <w:rFonts w:cstheme="minorHAnsi"/>
                <w:sz w:val="18"/>
                <w:szCs w:val="18"/>
              </w:rPr>
            </w:pPr>
            <w:r w:rsidRPr="00A87FDF">
              <w:rPr>
                <w:rFonts w:cstheme="minorHAnsi"/>
                <w:sz w:val="18"/>
                <w:szCs w:val="18"/>
              </w:rPr>
              <w:t>Students will be assessed on their performances in their ensembles. Each student will also be assessed on their instrument and the complexity of their playing.</w:t>
            </w:r>
          </w:p>
        </w:tc>
      </w:tr>
      <w:tr w:rsidR="004D7A7F" w:rsidRPr="00A87FDF" w14:paraId="13FFFBAC" w14:textId="77777777" w:rsidTr="001147F5">
        <w:trPr>
          <w:trHeight w:val="666"/>
          <w:jc w:val="center"/>
        </w:trPr>
        <w:tc>
          <w:tcPr>
            <w:tcW w:w="388" w:type="dxa"/>
            <w:vMerge/>
          </w:tcPr>
          <w:p w14:paraId="58D3FEBD" w14:textId="77777777" w:rsidR="004D7A7F" w:rsidRPr="00A87FDF" w:rsidRDefault="004D7A7F" w:rsidP="004D7A7F">
            <w:pPr>
              <w:rPr>
                <w:rFonts w:cstheme="minorHAnsi"/>
                <w:b/>
                <w:sz w:val="18"/>
                <w:szCs w:val="18"/>
              </w:rPr>
            </w:pPr>
          </w:p>
        </w:tc>
        <w:tc>
          <w:tcPr>
            <w:tcW w:w="1591" w:type="dxa"/>
            <w:shd w:val="clear" w:color="auto" w:fill="CC9900"/>
          </w:tcPr>
          <w:p w14:paraId="57E0756C" w14:textId="77777777" w:rsidR="004D7A7F" w:rsidRPr="00A87FDF" w:rsidRDefault="004D7A7F" w:rsidP="004D7A7F">
            <w:pPr>
              <w:rPr>
                <w:rFonts w:cstheme="minorHAnsi"/>
                <w:b/>
                <w:sz w:val="18"/>
                <w:szCs w:val="18"/>
              </w:rPr>
            </w:pPr>
            <w:r w:rsidRPr="00A87FDF">
              <w:rPr>
                <w:rFonts w:cstheme="minorHAnsi"/>
                <w:b/>
                <w:sz w:val="18"/>
                <w:szCs w:val="18"/>
              </w:rPr>
              <w:t xml:space="preserve">What does the end point look like? </w:t>
            </w:r>
          </w:p>
        </w:tc>
        <w:tc>
          <w:tcPr>
            <w:tcW w:w="2173" w:type="dxa"/>
            <w:shd w:val="clear" w:color="auto" w:fill="CC9900"/>
          </w:tcPr>
          <w:p w14:paraId="41B832A5" w14:textId="77777777" w:rsidR="00B15DCA" w:rsidRPr="00B15DCA" w:rsidRDefault="00B15DCA" w:rsidP="00B15DCA">
            <w:pPr>
              <w:rPr>
                <w:rFonts w:cstheme="minorHAnsi"/>
                <w:sz w:val="18"/>
                <w:szCs w:val="18"/>
              </w:rPr>
            </w:pPr>
            <w:r w:rsidRPr="00B15DCA">
              <w:rPr>
                <w:rFonts w:cstheme="minorHAnsi"/>
                <w:sz w:val="18"/>
                <w:szCs w:val="18"/>
              </w:rPr>
              <w:t xml:space="preserve">By the endpoint, students sequence EDM tracks with confidence and precision. They use MIDI, drum racks, synths, and automation to build grooves, drops, and arrangements. Students </w:t>
            </w:r>
            <w:r w:rsidRPr="00B15DCA">
              <w:rPr>
                <w:rFonts w:cstheme="minorHAnsi"/>
                <w:sz w:val="18"/>
                <w:szCs w:val="18"/>
              </w:rPr>
              <w:lastRenderedPageBreak/>
              <w:t>demonstrate understanding of structure, sound design, and mixing basics, producing cohesive, energetic tracks suitable for contemporary electronic music styles.</w:t>
            </w:r>
          </w:p>
          <w:p w14:paraId="1CAE63B9" w14:textId="69C91F46" w:rsidR="00B15DCA" w:rsidRPr="00A87FDF" w:rsidRDefault="00B15DCA" w:rsidP="004D7A7F">
            <w:pPr>
              <w:rPr>
                <w:rFonts w:cstheme="minorHAnsi"/>
                <w:sz w:val="18"/>
                <w:szCs w:val="18"/>
              </w:rPr>
            </w:pPr>
          </w:p>
        </w:tc>
        <w:tc>
          <w:tcPr>
            <w:tcW w:w="2174" w:type="dxa"/>
            <w:shd w:val="clear" w:color="auto" w:fill="CC9900"/>
          </w:tcPr>
          <w:p w14:paraId="5D822C26" w14:textId="77777777" w:rsidR="00985C50" w:rsidRPr="00985C50" w:rsidRDefault="00985C50" w:rsidP="00985C50">
            <w:pPr>
              <w:rPr>
                <w:rFonts w:cstheme="minorHAnsi"/>
                <w:sz w:val="18"/>
                <w:szCs w:val="18"/>
              </w:rPr>
            </w:pPr>
            <w:r w:rsidRPr="00985C50">
              <w:rPr>
                <w:rFonts w:cstheme="minorHAnsi"/>
                <w:sz w:val="18"/>
                <w:szCs w:val="18"/>
              </w:rPr>
              <w:lastRenderedPageBreak/>
              <w:t xml:space="preserve">By the endpoint, students play keyboard with confident technique and musical accuracy. They demonstrate correct posture, hand position, and coordination, perform melodies and chords </w:t>
            </w:r>
            <w:r w:rsidRPr="00985C50">
              <w:rPr>
                <w:rFonts w:cstheme="minorHAnsi"/>
                <w:sz w:val="18"/>
                <w:szCs w:val="18"/>
              </w:rPr>
              <w:lastRenderedPageBreak/>
              <w:t>fluently, read basic notation, and apply dynamics and expression while maintaining steady tempo and musical control.</w:t>
            </w:r>
          </w:p>
          <w:p w14:paraId="20C85927" w14:textId="43156EB1" w:rsidR="004D7A7F" w:rsidRPr="00A87FDF" w:rsidRDefault="004D7A7F" w:rsidP="004D7A7F">
            <w:pPr>
              <w:rPr>
                <w:rFonts w:cstheme="minorHAnsi"/>
                <w:sz w:val="18"/>
                <w:szCs w:val="18"/>
              </w:rPr>
            </w:pPr>
          </w:p>
        </w:tc>
        <w:tc>
          <w:tcPr>
            <w:tcW w:w="2174" w:type="dxa"/>
            <w:shd w:val="clear" w:color="auto" w:fill="CC9900"/>
          </w:tcPr>
          <w:p w14:paraId="1859FF18" w14:textId="77777777" w:rsidR="00C74FDB" w:rsidRPr="00C74FDB" w:rsidRDefault="003031E5" w:rsidP="00C74FDB">
            <w:pPr>
              <w:rPr>
                <w:rFonts w:cstheme="minorHAnsi"/>
                <w:iCs/>
                <w:sz w:val="18"/>
                <w:szCs w:val="18"/>
              </w:rPr>
            </w:pPr>
            <w:r w:rsidRPr="00A87FDF">
              <w:rPr>
                <w:rFonts w:cstheme="minorHAnsi"/>
                <w:iCs/>
                <w:sz w:val="18"/>
                <w:szCs w:val="18"/>
              </w:rPr>
              <w:lastRenderedPageBreak/>
              <w:t xml:space="preserve">Students will have a project which shows </w:t>
            </w:r>
            <w:r w:rsidR="00DC2014" w:rsidRPr="00A87FDF">
              <w:rPr>
                <w:rFonts w:cstheme="minorHAnsi"/>
                <w:iCs/>
                <w:sz w:val="18"/>
                <w:szCs w:val="18"/>
              </w:rPr>
              <w:t>all</w:t>
            </w:r>
            <w:r w:rsidRPr="00A87FDF">
              <w:rPr>
                <w:rFonts w:cstheme="minorHAnsi"/>
                <w:iCs/>
                <w:sz w:val="18"/>
                <w:szCs w:val="18"/>
              </w:rPr>
              <w:t xml:space="preserve"> their composition skills developed over the half term, then their final assessment projects all on Ableton</w:t>
            </w:r>
            <w:r w:rsidR="00541C76">
              <w:rPr>
                <w:rFonts w:cstheme="minorHAnsi"/>
                <w:iCs/>
                <w:sz w:val="18"/>
                <w:szCs w:val="18"/>
              </w:rPr>
              <w:t xml:space="preserve">. </w:t>
            </w:r>
            <w:r w:rsidR="00C74FDB" w:rsidRPr="00C74FDB">
              <w:rPr>
                <w:rFonts w:cstheme="minorHAnsi"/>
                <w:iCs/>
                <w:sz w:val="18"/>
                <w:szCs w:val="18"/>
              </w:rPr>
              <w:t xml:space="preserve">By the endpoint, students independently </w:t>
            </w:r>
            <w:r w:rsidR="00C74FDB" w:rsidRPr="00C74FDB">
              <w:rPr>
                <w:rFonts w:cstheme="minorHAnsi"/>
                <w:iCs/>
                <w:sz w:val="18"/>
                <w:szCs w:val="18"/>
              </w:rPr>
              <w:lastRenderedPageBreak/>
              <w:t>compose and produce game music in Ableton Live 12. They use MIDI, instruments, effects, and automation to create looping and adaptive tracks that support gameplay. Students demonstrate efficient workflow, technical accuracy, and musical choices that enhance atmosphere, narrative, and player experience.</w:t>
            </w:r>
          </w:p>
          <w:p w14:paraId="36CE3855" w14:textId="4F9BF616" w:rsidR="00541C76" w:rsidRPr="00541C76" w:rsidRDefault="00541C76" w:rsidP="00541C76">
            <w:pPr>
              <w:rPr>
                <w:rFonts w:cstheme="minorHAnsi"/>
                <w:iCs/>
                <w:sz w:val="18"/>
                <w:szCs w:val="18"/>
              </w:rPr>
            </w:pPr>
          </w:p>
          <w:p w14:paraId="52B8A174" w14:textId="69F2D4F9" w:rsidR="00541C76" w:rsidRPr="00A87FDF" w:rsidRDefault="00541C76" w:rsidP="003031E5">
            <w:pPr>
              <w:rPr>
                <w:rFonts w:cstheme="minorHAnsi"/>
                <w:iCs/>
                <w:sz w:val="18"/>
                <w:szCs w:val="18"/>
              </w:rPr>
            </w:pPr>
          </w:p>
        </w:tc>
        <w:tc>
          <w:tcPr>
            <w:tcW w:w="2173" w:type="dxa"/>
            <w:shd w:val="clear" w:color="auto" w:fill="CC9900"/>
          </w:tcPr>
          <w:p w14:paraId="18384BD8" w14:textId="2268A20F" w:rsidR="00530A49" w:rsidRPr="00530A49" w:rsidRDefault="00530A49" w:rsidP="00530A49">
            <w:pPr>
              <w:rPr>
                <w:rFonts w:cstheme="minorHAnsi"/>
                <w:sz w:val="18"/>
                <w:szCs w:val="18"/>
              </w:rPr>
            </w:pPr>
            <w:r w:rsidRPr="00530A49">
              <w:rPr>
                <w:rFonts w:cstheme="minorHAnsi"/>
                <w:sz w:val="18"/>
                <w:szCs w:val="18"/>
              </w:rPr>
              <w:lastRenderedPageBreak/>
              <w:t>By the endpoint, students perform West African drumming with secure technique, accurate rhythms, and ensemble awareness. They demonstrate understanding of call-and-</w:t>
            </w:r>
            <w:r w:rsidRPr="00530A49">
              <w:rPr>
                <w:rFonts w:cstheme="minorHAnsi"/>
                <w:sz w:val="18"/>
                <w:szCs w:val="18"/>
              </w:rPr>
              <w:lastRenderedPageBreak/>
              <w:t>response, polyrhythms, and cultural context, maintaining steady pulse, clear communication, and collective timing while performing traditional patterns confidently within a group.</w:t>
            </w:r>
          </w:p>
          <w:p w14:paraId="069C6F0C" w14:textId="42C2695F" w:rsidR="00F95CD1" w:rsidRPr="00A87FDF" w:rsidRDefault="00F95CD1" w:rsidP="004D7A7F">
            <w:pPr>
              <w:rPr>
                <w:rFonts w:cstheme="minorHAnsi"/>
                <w:sz w:val="18"/>
                <w:szCs w:val="18"/>
              </w:rPr>
            </w:pPr>
          </w:p>
        </w:tc>
        <w:tc>
          <w:tcPr>
            <w:tcW w:w="2174" w:type="dxa"/>
            <w:shd w:val="clear" w:color="auto" w:fill="CC9900"/>
          </w:tcPr>
          <w:p w14:paraId="22663C5E" w14:textId="77777777" w:rsidR="008055CE" w:rsidRPr="008055CE" w:rsidRDefault="008055CE" w:rsidP="008055CE">
            <w:pPr>
              <w:rPr>
                <w:rFonts w:cstheme="minorHAnsi"/>
                <w:sz w:val="18"/>
                <w:szCs w:val="18"/>
              </w:rPr>
            </w:pPr>
            <w:r w:rsidRPr="008055CE">
              <w:rPr>
                <w:rFonts w:cstheme="minorHAnsi"/>
                <w:sz w:val="18"/>
                <w:szCs w:val="18"/>
              </w:rPr>
              <w:lastRenderedPageBreak/>
              <w:t xml:space="preserve">By the endpoint, students perform confidently as a collaborative band. They demonstrate accurate rhythm and pitch, strong listening skills, and clear understanding of their roles. Students follow a </w:t>
            </w:r>
            <w:r w:rsidRPr="008055CE">
              <w:rPr>
                <w:rFonts w:cstheme="minorHAnsi"/>
                <w:sz w:val="18"/>
                <w:szCs w:val="18"/>
              </w:rPr>
              <w:lastRenderedPageBreak/>
              <w:t>conductor, apply feedback, rehearse independently, maintain balance and blend, and perform repertoire with musical expression, control, and ensemble unity.</w:t>
            </w:r>
          </w:p>
          <w:p w14:paraId="15053656" w14:textId="101FB6A0" w:rsidR="004D7A7F" w:rsidRPr="00A87FDF" w:rsidRDefault="004D7A7F" w:rsidP="004D7A7F">
            <w:pPr>
              <w:rPr>
                <w:rFonts w:cstheme="minorHAnsi"/>
                <w:sz w:val="18"/>
                <w:szCs w:val="18"/>
              </w:rPr>
            </w:pPr>
          </w:p>
        </w:tc>
        <w:tc>
          <w:tcPr>
            <w:tcW w:w="2174" w:type="dxa"/>
            <w:shd w:val="clear" w:color="auto" w:fill="CC9900"/>
          </w:tcPr>
          <w:p w14:paraId="717FD08A" w14:textId="77777777" w:rsidR="008055CE" w:rsidRPr="008055CE" w:rsidRDefault="008055CE" w:rsidP="008055CE">
            <w:pPr>
              <w:rPr>
                <w:rFonts w:cstheme="minorHAnsi"/>
                <w:sz w:val="18"/>
                <w:szCs w:val="18"/>
              </w:rPr>
            </w:pPr>
            <w:r w:rsidRPr="008055CE">
              <w:rPr>
                <w:rFonts w:cstheme="minorHAnsi"/>
                <w:sz w:val="18"/>
                <w:szCs w:val="18"/>
              </w:rPr>
              <w:lastRenderedPageBreak/>
              <w:t xml:space="preserve">By the endpoint, students perform confidently as a collaborative band. They demonstrate accurate rhythm and pitch, strong listening skills, and clear understanding of their roles. Students follow a </w:t>
            </w:r>
            <w:r w:rsidRPr="008055CE">
              <w:rPr>
                <w:rFonts w:cstheme="minorHAnsi"/>
                <w:sz w:val="18"/>
                <w:szCs w:val="18"/>
              </w:rPr>
              <w:lastRenderedPageBreak/>
              <w:t>conductor, apply feedback, rehearse independently, maintain balance and blend, and perform repertoire with musical expression, control, and ensemble unity.</w:t>
            </w:r>
          </w:p>
          <w:p w14:paraId="7783BD3E" w14:textId="5B039E06" w:rsidR="004D7A7F" w:rsidRPr="00A87FDF" w:rsidRDefault="004D7A7F" w:rsidP="004D7A7F">
            <w:pPr>
              <w:rPr>
                <w:rFonts w:cstheme="minorHAnsi"/>
                <w:sz w:val="18"/>
                <w:szCs w:val="18"/>
              </w:rPr>
            </w:pPr>
          </w:p>
        </w:tc>
      </w:tr>
      <w:tr w:rsidR="004D7A7F" w:rsidRPr="00A87FDF" w14:paraId="6456C134" w14:textId="77777777" w:rsidTr="0063492E">
        <w:trPr>
          <w:trHeight w:val="666"/>
          <w:jc w:val="center"/>
        </w:trPr>
        <w:tc>
          <w:tcPr>
            <w:tcW w:w="388" w:type="dxa"/>
            <w:vMerge/>
          </w:tcPr>
          <w:p w14:paraId="5E66AA9B" w14:textId="77777777" w:rsidR="004D7A7F" w:rsidRPr="00A87FDF" w:rsidRDefault="004D7A7F" w:rsidP="004D7A7F">
            <w:pPr>
              <w:rPr>
                <w:rFonts w:cstheme="minorHAnsi"/>
                <w:b/>
                <w:sz w:val="18"/>
                <w:szCs w:val="18"/>
              </w:rPr>
            </w:pPr>
          </w:p>
        </w:tc>
        <w:tc>
          <w:tcPr>
            <w:tcW w:w="1591" w:type="dxa"/>
          </w:tcPr>
          <w:p w14:paraId="23ABF432" w14:textId="77777777" w:rsidR="004D7A7F" w:rsidRPr="00A87FDF" w:rsidRDefault="004D7A7F" w:rsidP="004D7A7F">
            <w:pPr>
              <w:rPr>
                <w:rFonts w:cstheme="minorHAnsi"/>
                <w:b/>
                <w:sz w:val="18"/>
                <w:szCs w:val="18"/>
              </w:rPr>
            </w:pPr>
            <w:r w:rsidRPr="00A87FDF">
              <w:rPr>
                <w:rFonts w:cstheme="minorHAnsi"/>
                <w:b/>
                <w:sz w:val="18"/>
                <w:szCs w:val="18"/>
              </w:rPr>
              <w:t>How does it cover the NC?</w:t>
            </w:r>
          </w:p>
        </w:tc>
        <w:tc>
          <w:tcPr>
            <w:tcW w:w="2173" w:type="dxa"/>
          </w:tcPr>
          <w:p w14:paraId="4D7767D4" w14:textId="4451CCB0" w:rsidR="00EE244E" w:rsidRPr="00A87FDF" w:rsidRDefault="00C76B1C" w:rsidP="00C76B1C">
            <w:pPr>
              <w:spacing w:after="0" w:line="240" w:lineRule="auto"/>
              <w:rPr>
                <w:rFonts w:cstheme="minorHAnsi"/>
                <w:color w:val="000000"/>
                <w:sz w:val="18"/>
                <w:szCs w:val="18"/>
              </w:rPr>
            </w:pPr>
            <w:r w:rsidRPr="00A87FDF">
              <w:rPr>
                <w:rFonts w:cstheme="minorHAnsi"/>
                <w:color w:val="000000"/>
                <w:sz w:val="18"/>
                <w:szCs w:val="18"/>
              </w:rPr>
              <w:t>U</w:t>
            </w:r>
            <w:r w:rsidR="00EE244E" w:rsidRPr="00A87FDF">
              <w:rPr>
                <w:rFonts w:cstheme="minorHAnsi"/>
                <w:color w:val="000000"/>
                <w:sz w:val="18"/>
                <w:szCs w:val="18"/>
              </w:rPr>
              <w:t>se technology appropriately</w:t>
            </w:r>
            <w:r w:rsidRPr="00A87FDF">
              <w:rPr>
                <w:rFonts w:cstheme="minorHAnsi"/>
                <w:color w:val="000000"/>
                <w:sz w:val="18"/>
                <w:szCs w:val="18"/>
              </w:rPr>
              <w:t>.</w:t>
            </w:r>
          </w:p>
          <w:p w14:paraId="064B29C1" w14:textId="77777777" w:rsidR="00C76B1C" w:rsidRPr="00A87FDF" w:rsidRDefault="00C76B1C" w:rsidP="00C76B1C">
            <w:pPr>
              <w:spacing w:after="0" w:line="240" w:lineRule="auto"/>
              <w:rPr>
                <w:rFonts w:cstheme="minorHAnsi"/>
                <w:color w:val="000000"/>
                <w:sz w:val="18"/>
                <w:szCs w:val="18"/>
              </w:rPr>
            </w:pPr>
          </w:p>
          <w:p w14:paraId="752A64F0" w14:textId="0C8D832B" w:rsidR="00C76B1C" w:rsidRPr="00A87FDF" w:rsidRDefault="00C76B1C" w:rsidP="00C76B1C">
            <w:pPr>
              <w:spacing w:after="0" w:line="240" w:lineRule="auto"/>
              <w:rPr>
                <w:rFonts w:cstheme="minorHAnsi"/>
                <w:color w:val="000000"/>
                <w:sz w:val="18"/>
                <w:szCs w:val="18"/>
              </w:rPr>
            </w:pPr>
            <w:r w:rsidRPr="00A87FDF">
              <w:rPr>
                <w:rFonts w:cstheme="minorHAnsi"/>
                <w:color w:val="000000"/>
                <w:sz w:val="18"/>
                <w:szCs w:val="18"/>
              </w:rPr>
              <w:t>Use staff and other relevant notations appropriately and accurately in a range of musical styles, genres, and traditions.</w:t>
            </w:r>
          </w:p>
          <w:p w14:paraId="0DF8A6E5" w14:textId="19653DB1" w:rsidR="004D7A7F" w:rsidRPr="00A87FDF" w:rsidRDefault="004D7A7F" w:rsidP="004D7A7F">
            <w:pPr>
              <w:rPr>
                <w:rFonts w:eastAsia="Franklin Gothic Book" w:cstheme="minorHAnsi"/>
                <w:sz w:val="18"/>
                <w:szCs w:val="18"/>
              </w:rPr>
            </w:pPr>
          </w:p>
        </w:tc>
        <w:tc>
          <w:tcPr>
            <w:tcW w:w="2174" w:type="dxa"/>
          </w:tcPr>
          <w:p w14:paraId="090FEA42" w14:textId="77777777" w:rsidR="00821505" w:rsidRPr="00A87FDF" w:rsidRDefault="00821505" w:rsidP="00821505">
            <w:pPr>
              <w:spacing w:after="0" w:line="240" w:lineRule="auto"/>
              <w:rPr>
                <w:rFonts w:cstheme="minorHAnsi"/>
                <w:color w:val="000000"/>
                <w:sz w:val="18"/>
                <w:szCs w:val="18"/>
              </w:rPr>
            </w:pPr>
            <w:r w:rsidRPr="00A87FDF">
              <w:rPr>
                <w:rFonts w:cstheme="minorHAnsi"/>
                <w:color w:val="000000"/>
                <w:sz w:val="18"/>
                <w:szCs w:val="18"/>
              </w:rPr>
              <w:t>Perform, listen to, review, and evaluate music across a range of historical periods, genres, styles, and traditions, including the works of the great composers and musicians.</w:t>
            </w:r>
          </w:p>
          <w:p w14:paraId="26A42B61" w14:textId="77777777" w:rsidR="004D7A7F" w:rsidRPr="00A87FDF" w:rsidRDefault="004D7A7F" w:rsidP="004D7A7F">
            <w:pPr>
              <w:spacing w:after="0" w:line="240" w:lineRule="auto"/>
              <w:rPr>
                <w:rFonts w:cstheme="minorHAnsi"/>
                <w:sz w:val="18"/>
                <w:szCs w:val="18"/>
              </w:rPr>
            </w:pPr>
          </w:p>
        </w:tc>
        <w:tc>
          <w:tcPr>
            <w:tcW w:w="2174" w:type="dxa"/>
          </w:tcPr>
          <w:p w14:paraId="1404503E" w14:textId="77777777" w:rsidR="00C76B1C" w:rsidRPr="00A87FDF" w:rsidRDefault="00C76B1C" w:rsidP="00C76B1C">
            <w:pPr>
              <w:spacing w:after="0" w:line="240" w:lineRule="auto"/>
              <w:rPr>
                <w:rFonts w:cstheme="minorHAnsi"/>
                <w:color w:val="000000"/>
                <w:sz w:val="18"/>
                <w:szCs w:val="18"/>
              </w:rPr>
            </w:pPr>
            <w:r w:rsidRPr="00A87FDF">
              <w:rPr>
                <w:rFonts w:cstheme="minorHAnsi"/>
                <w:color w:val="000000"/>
                <w:sz w:val="18"/>
                <w:szCs w:val="18"/>
              </w:rPr>
              <w:t>Use technology appropriately.</w:t>
            </w:r>
          </w:p>
          <w:p w14:paraId="6B4C89EC" w14:textId="77777777" w:rsidR="00213FC7" w:rsidRPr="00A87FDF" w:rsidRDefault="00213FC7" w:rsidP="00213FC7">
            <w:pPr>
              <w:spacing w:after="0" w:line="240" w:lineRule="auto"/>
              <w:rPr>
                <w:rFonts w:cstheme="minorHAnsi"/>
                <w:color w:val="000000"/>
                <w:sz w:val="18"/>
                <w:szCs w:val="18"/>
              </w:rPr>
            </w:pPr>
            <w:r w:rsidRPr="00A87FDF">
              <w:rPr>
                <w:rFonts w:cstheme="minorHAnsi"/>
                <w:color w:val="000000"/>
                <w:sz w:val="18"/>
                <w:szCs w:val="18"/>
              </w:rPr>
              <w:t>to create and compose music on their own and with others</w:t>
            </w:r>
          </w:p>
          <w:p w14:paraId="6A82BEB7" w14:textId="77777777" w:rsidR="005E478A" w:rsidRPr="00A87FDF" w:rsidRDefault="005E478A" w:rsidP="005E478A">
            <w:pPr>
              <w:spacing w:after="0" w:line="240" w:lineRule="auto"/>
              <w:rPr>
                <w:rFonts w:cstheme="minorHAnsi"/>
                <w:color w:val="000000"/>
                <w:sz w:val="18"/>
                <w:szCs w:val="18"/>
              </w:rPr>
            </w:pPr>
            <w:r w:rsidRPr="00A87FDF">
              <w:rPr>
                <w:rFonts w:cstheme="minorHAnsi"/>
                <w:color w:val="000000"/>
                <w:sz w:val="18"/>
                <w:szCs w:val="18"/>
              </w:rPr>
              <w:t xml:space="preserve">Understand and explore how music is created, produced, and communicated, including through the inter-related dimensions: pitch, duration, dynamics, tempo, timbre, </w:t>
            </w:r>
          </w:p>
          <w:p w14:paraId="7B8E7FE0" w14:textId="77777777" w:rsidR="004B515E" w:rsidRPr="00A87FDF" w:rsidRDefault="004B515E" w:rsidP="004B515E">
            <w:pPr>
              <w:spacing w:after="0" w:line="240" w:lineRule="auto"/>
              <w:rPr>
                <w:rFonts w:cstheme="minorHAnsi"/>
                <w:color w:val="000000"/>
                <w:sz w:val="18"/>
                <w:szCs w:val="18"/>
              </w:rPr>
            </w:pPr>
            <w:r w:rsidRPr="00A87FDF">
              <w:rPr>
                <w:rFonts w:cstheme="minorHAnsi"/>
                <w:color w:val="000000"/>
                <w:sz w:val="18"/>
                <w:szCs w:val="18"/>
              </w:rPr>
              <w:t>texture, structure, and appropriate musical notations.</w:t>
            </w:r>
          </w:p>
          <w:p w14:paraId="43E40E69" w14:textId="77777777" w:rsidR="004D7A7F" w:rsidRPr="00A87FDF" w:rsidRDefault="004D7A7F" w:rsidP="004D7A7F">
            <w:pPr>
              <w:rPr>
                <w:rFonts w:cstheme="minorHAnsi"/>
                <w:sz w:val="18"/>
                <w:szCs w:val="18"/>
              </w:rPr>
            </w:pPr>
          </w:p>
        </w:tc>
        <w:tc>
          <w:tcPr>
            <w:tcW w:w="2173" w:type="dxa"/>
          </w:tcPr>
          <w:p w14:paraId="15C181A0" w14:textId="77777777" w:rsidR="00934DA6" w:rsidRPr="00A87FDF" w:rsidRDefault="00934DA6" w:rsidP="00934DA6">
            <w:pPr>
              <w:spacing w:after="0" w:line="240" w:lineRule="auto"/>
              <w:rPr>
                <w:rFonts w:cstheme="minorHAnsi"/>
                <w:color w:val="000000"/>
                <w:sz w:val="18"/>
                <w:szCs w:val="18"/>
              </w:rPr>
            </w:pPr>
            <w:r w:rsidRPr="00A87FDF">
              <w:rPr>
                <w:rFonts w:cstheme="minorHAnsi"/>
                <w:color w:val="000000"/>
                <w:sz w:val="18"/>
                <w:szCs w:val="18"/>
              </w:rPr>
              <w:lastRenderedPageBreak/>
              <w:t>Develop a deepening understanding of the music that they perform and to which they listen, and its history.</w:t>
            </w:r>
          </w:p>
          <w:p w14:paraId="6E4CBDA1" w14:textId="77777777" w:rsidR="00CC16B4" w:rsidRPr="00A87FDF" w:rsidRDefault="00CC16B4" w:rsidP="00CC16B4">
            <w:pPr>
              <w:spacing w:after="0" w:line="240" w:lineRule="auto"/>
              <w:rPr>
                <w:rFonts w:cstheme="minorHAnsi"/>
                <w:color w:val="000000"/>
                <w:sz w:val="18"/>
                <w:szCs w:val="18"/>
              </w:rPr>
            </w:pPr>
            <w:r w:rsidRPr="00A87FDF">
              <w:rPr>
                <w:rFonts w:cstheme="minorHAnsi"/>
                <w:color w:val="000000"/>
                <w:sz w:val="18"/>
                <w:szCs w:val="18"/>
              </w:rPr>
              <w:t>Perform, listen to, review, and evaluate music across a range of historical periods, genres, styles, and traditions, including the works of the great composers and musicians.</w:t>
            </w:r>
          </w:p>
          <w:p w14:paraId="52E1F335" w14:textId="77777777" w:rsidR="004D7A7F" w:rsidRPr="00A87FDF" w:rsidRDefault="004D7A7F" w:rsidP="004D7A7F">
            <w:pPr>
              <w:rPr>
                <w:rFonts w:cstheme="minorHAnsi"/>
                <w:sz w:val="18"/>
                <w:szCs w:val="18"/>
              </w:rPr>
            </w:pPr>
          </w:p>
        </w:tc>
        <w:tc>
          <w:tcPr>
            <w:tcW w:w="2174" w:type="dxa"/>
          </w:tcPr>
          <w:p w14:paraId="038895FA" w14:textId="77777777" w:rsidR="00EA2DFC" w:rsidRPr="00A87FDF" w:rsidRDefault="00EA2DFC" w:rsidP="00EA2DFC">
            <w:pPr>
              <w:rPr>
                <w:rFonts w:cstheme="minorHAnsi"/>
                <w:sz w:val="18"/>
                <w:szCs w:val="18"/>
              </w:rPr>
            </w:pPr>
            <w:r w:rsidRPr="0058253E">
              <w:rPr>
                <w:rFonts w:cstheme="minorHAnsi"/>
                <w:sz w:val="18"/>
                <w:szCs w:val="18"/>
              </w:rPr>
              <w:t>Perform, listen to, review, and evaluate music across a range of historical periods, genres, styles, and traditions, including the works of the great composers and musicians.</w:t>
            </w:r>
          </w:p>
          <w:p w14:paraId="0C85E595" w14:textId="3FEDAABD" w:rsidR="00BF75E5" w:rsidRPr="00A87FDF" w:rsidRDefault="00EA2DFC" w:rsidP="00BF75E5">
            <w:pPr>
              <w:rPr>
                <w:rFonts w:cstheme="minorHAnsi"/>
                <w:sz w:val="18"/>
                <w:szCs w:val="18"/>
              </w:rPr>
            </w:pPr>
            <w:r w:rsidRPr="0058253E">
              <w:rPr>
                <w:rFonts w:cstheme="minorHAnsi"/>
                <w:sz w:val="18"/>
                <w:szCs w:val="18"/>
              </w:rPr>
              <w:t>Learn to sing and to use their voices</w:t>
            </w:r>
          </w:p>
          <w:p w14:paraId="07C5335D" w14:textId="77777777" w:rsidR="00BF75E5" w:rsidRPr="00A87FDF" w:rsidRDefault="00BF75E5" w:rsidP="00BF75E5">
            <w:pPr>
              <w:rPr>
                <w:rFonts w:cstheme="minorHAnsi"/>
                <w:sz w:val="18"/>
                <w:szCs w:val="18"/>
              </w:rPr>
            </w:pPr>
            <w:r w:rsidRPr="00A87FDF">
              <w:rPr>
                <w:rFonts w:cstheme="minorHAnsi"/>
                <w:sz w:val="18"/>
                <w:szCs w:val="18"/>
              </w:rPr>
              <w:t>H</w:t>
            </w:r>
            <w:r w:rsidRPr="0058253E">
              <w:rPr>
                <w:rFonts w:cstheme="minorHAnsi"/>
                <w:sz w:val="18"/>
                <w:szCs w:val="18"/>
              </w:rPr>
              <w:t>ave the opportunity to progress to the next level of musical excellence.</w:t>
            </w:r>
          </w:p>
          <w:p w14:paraId="16B545B4" w14:textId="77777777" w:rsidR="0062031D" w:rsidRPr="00A87FDF" w:rsidRDefault="0062031D" w:rsidP="0062031D">
            <w:pPr>
              <w:rPr>
                <w:rFonts w:cstheme="minorHAnsi"/>
                <w:sz w:val="18"/>
                <w:szCs w:val="18"/>
              </w:rPr>
            </w:pPr>
            <w:r w:rsidRPr="0058253E">
              <w:rPr>
                <w:rFonts w:cstheme="minorHAnsi"/>
                <w:sz w:val="18"/>
                <w:szCs w:val="18"/>
              </w:rPr>
              <w:t xml:space="preserve">Play and perform </w:t>
            </w:r>
            <w:r w:rsidRPr="0058253E">
              <w:rPr>
                <w:rFonts w:cstheme="minorHAnsi"/>
                <w:sz w:val="18"/>
                <w:szCs w:val="18"/>
              </w:rPr>
              <w:lastRenderedPageBreak/>
              <w:t>confidently in an ensemble</w:t>
            </w:r>
          </w:p>
          <w:p w14:paraId="76D88A1A" w14:textId="77777777" w:rsidR="00DD0B6C" w:rsidRPr="00A87FDF" w:rsidRDefault="00DD0B6C" w:rsidP="00DD0B6C">
            <w:pPr>
              <w:rPr>
                <w:rFonts w:cstheme="minorHAnsi"/>
                <w:sz w:val="18"/>
                <w:szCs w:val="18"/>
              </w:rPr>
            </w:pPr>
            <w:r w:rsidRPr="0058253E">
              <w:rPr>
                <w:rFonts w:cstheme="minorHAnsi"/>
                <w:sz w:val="18"/>
                <w:szCs w:val="18"/>
              </w:rPr>
              <w:t>Use staff and other relevant notations appropriately and accurately in a range of musical styles, genres, and traditions</w:t>
            </w:r>
          </w:p>
          <w:p w14:paraId="07FECA3D" w14:textId="77777777" w:rsidR="00A87FDF" w:rsidRPr="00A87FDF" w:rsidRDefault="00A87FDF" w:rsidP="00A87FDF">
            <w:pPr>
              <w:rPr>
                <w:rFonts w:cstheme="minorHAnsi"/>
                <w:sz w:val="18"/>
                <w:szCs w:val="18"/>
              </w:rPr>
            </w:pPr>
            <w:r w:rsidRPr="0058253E">
              <w:rPr>
                <w:rFonts w:cstheme="minorHAnsi"/>
                <w:sz w:val="18"/>
                <w:szCs w:val="18"/>
              </w:rPr>
              <w:t>Listen with increasing discrimination to a wide range of music from great composers and musicians</w:t>
            </w:r>
          </w:p>
          <w:p w14:paraId="54A13CEF" w14:textId="77777777" w:rsidR="00A87FDF" w:rsidRPr="00A87FDF" w:rsidRDefault="00A87FDF" w:rsidP="00A87FDF">
            <w:pPr>
              <w:rPr>
                <w:rFonts w:cstheme="minorHAnsi"/>
                <w:sz w:val="18"/>
                <w:szCs w:val="18"/>
              </w:rPr>
            </w:pPr>
            <w:r w:rsidRPr="0058253E">
              <w:rPr>
                <w:rFonts w:cstheme="minorHAnsi"/>
                <w:sz w:val="18"/>
                <w:szCs w:val="18"/>
              </w:rPr>
              <w:t>Develop a deepening understanding of the music that they perform and to which they listen, and its history.</w:t>
            </w:r>
          </w:p>
          <w:p w14:paraId="3D101E68" w14:textId="2160957B" w:rsidR="004D7A7F" w:rsidRPr="00A87FDF" w:rsidRDefault="004D7A7F" w:rsidP="004D7A7F">
            <w:pPr>
              <w:rPr>
                <w:rFonts w:eastAsia="Franklin Gothic Book" w:cstheme="minorHAnsi"/>
                <w:sz w:val="18"/>
                <w:szCs w:val="18"/>
              </w:rPr>
            </w:pPr>
          </w:p>
        </w:tc>
        <w:tc>
          <w:tcPr>
            <w:tcW w:w="2174" w:type="dxa"/>
          </w:tcPr>
          <w:p w14:paraId="5BBB6D67" w14:textId="77777777" w:rsidR="00A87FDF" w:rsidRPr="00A87FDF" w:rsidRDefault="00A87FDF" w:rsidP="00A87FDF">
            <w:pPr>
              <w:rPr>
                <w:rFonts w:cstheme="minorHAnsi"/>
                <w:sz w:val="18"/>
                <w:szCs w:val="18"/>
              </w:rPr>
            </w:pPr>
            <w:r w:rsidRPr="0058253E">
              <w:rPr>
                <w:rFonts w:cstheme="minorHAnsi"/>
                <w:sz w:val="18"/>
                <w:szCs w:val="18"/>
              </w:rPr>
              <w:lastRenderedPageBreak/>
              <w:t>Perform, listen to, review, and evaluate music across a range of historical periods, genres, styles, and traditions, including the works of the great composers and musicians.</w:t>
            </w:r>
          </w:p>
          <w:p w14:paraId="6113E14B" w14:textId="3FA712ED" w:rsidR="00A87FDF" w:rsidRPr="00A87FDF" w:rsidRDefault="00A87FDF" w:rsidP="00A87FDF">
            <w:pPr>
              <w:rPr>
                <w:rFonts w:cstheme="minorHAnsi"/>
                <w:sz w:val="18"/>
                <w:szCs w:val="18"/>
              </w:rPr>
            </w:pPr>
            <w:r w:rsidRPr="0058253E">
              <w:rPr>
                <w:rFonts w:cstheme="minorHAnsi"/>
                <w:sz w:val="18"/>
                <w:szCs w:val="18"/>
              </w:rPr>
              <w:t>Learn to sing and to use their voices</w:t>
            </w:r>
          </w:p>
          <w:p w14:paraId="52B6D68F" w14:textId="77777777" w:rsidR="00A87FDF" w:rsidRPr="00A87FDF" w:rsidRDefault="00A87FDF" w:rsidP="00A87FDF">
            <w:pPr>
              <w:rPr>
                <w:rFonts w:cstheme="minorHAnsi"/>
                <w:sz w:val="18"/>
                <w:szCs w:val="18"/>
              </w:rPr>
            </w:pPr>
            <w:r w:rsidRPr="00A87FDF">
              <w:rPr>
                <w:rFonts w:cstheme="minorHAnsi"/>
                <w:sz w:val="18"/>
                <w:szCs w:val="18"/>
              </w:rPr>
              <w:t>H</w:t>
            </w:r>
            <w:r w:rsidRPr="0058253E">
              <w:rPr>
                <w:rFonts w:cstheme="minorHAnsi"/>
                <w:sz w:val="18"/>
                <w:szCs w:val="18"/>
              </w:rPr>
              <w:t>ave the opportunity to progress to the next level of musical excellence.</w:t>
            </w:r>
          </w:p>
          <w:p w14:paraId="4B51FD65" w14:textId="77777777" w:rsidR="00A87FDF" w:rsidRPr="00A87FDF" w:rsidRDefault="00A87FDF" w:rsidP="00A87FDF">
            <w:pPr>
              <w:rPr>
                <w:rFonts w:cstheme="minorHAnsi"/>
                <w:sz w:val="18"/>
                <w:szCs w:val="18"/>
              </w:rPr>
            </w:pPr>
            <w:r w:rsidRPr="0058253E">
              <w:rPr>
                <w:rFonts w:cstheme="minorHAnsi"/>
                <w:sz w:val="18"/>
                <w:szCs w:val="18"/>
              </w:rPr>
              <w:t xml:space="preserve">Play and perform </w:t>
            </w:r>
            <w:r w:rsidRPr="0058253E">
              <w:rPr>
                <w:rFonts w:cstheme="minorHAnsi"/>
                <w:sz w:val="18"/>
                <w:szCs w:val="18"/>
              </w:rPr>
              <w:lastRenderedPageBreak/>
              <w:t>confidently in an ensemble</w:t>
            </w:r>
          </w:p>
          <w:p w14:paraId="2372F68B" w14:textId="77777777" w:rsidR="00A87FDF" w:rsidRPr="00A87FDF" w:rsidRDefault="00A87FDF" w:rsidP="00A87FDF">
            <w:pPr>
              <w:rPr>
                <w:rFonts w:cstheme="minorHAnsi"/>
                <w:sz w:val="18"/>
                <w:szCs w:val="18"/>
              </w:rPr>
            </w:pPr>
            <w:r w:rsidRPr="0058253E">
              <w:rPr>
                <w:rFonts w:cstheme="minorHAnsi"/>
                <w:sz w:val="18"/>
                <w:szCs w:val="18"/>
              </w:rPr>
              <w:t>Use staff and other relevant notations appropriately and accurately in a range of musical styles, genres, and traditions</w:t>
            </w:r>
          </w:p>
          <w:p w14:paraId="0C68E6B9" w14:textId="77777777" w:rsidR="00A87FDF" w:rsidRPr="00A87FDF" w:rsidRDefault="00A87FDF" w:rsidP="00A87FDF">
            <w:pPr>
              <w:rPr>
                <w:rFonts w:cstheme="minorHAnsi"/>
                <w:sz w:val="18"/>
                <w:szCs w:val="18"/>
              </w:rPr>
            </w:pPr>
            <w:r w:rsidRPr="0058253E">
              <w:rPr>
                <w:rFonts w:cstheme="minorHAnsi"/>
                <w:sz w:val="18"/>
                <w:szCs w:val="18"/>
              </w:rPr>
              <w:t>Listen with increasing discrimination to a wide range of music from great composers and musicians</w:t>
            </w:r>
          </w:p>
          <w:p w14:paraId="2F6811D6" w14:textId="77777777" w:rsidR="00A87FDF" w:rsidRPr="00A87FDF" w:rsidRDefault="00A87FDF" w:rsidP="00A87FDF">
            <w:pPr>
              <w:rPr>
                <w:rFonts w:cstheme="minorHAnsi"/>
                <w:sz w:val="18"/>
                <w:szCs w:val="18"/>
              </w:rPr>
            </w:pPr>
            <w:r w:rsidRPr="0058253E">
              <w:rPr>
                <w:rFonts w:cstheme="minorHAnsi"/>
                <w:sz w:val="18"/>
                <w:szCs w:val="18"/>
              </w:rPr>
              <w:t>Develop a deepening understanding of the music that they perform and to which they listen, and its history.</w:t>
            </w:r>
          </w:p>
          <w:p w14:paraId="0A6874D5" w14:textId="5DCB775C" w:rsidR="004D7A7F" w:rsidRPr="00A87FDF" w:rsidRDefault="004D7A7F" w:rsidP="004D7A7F">
            <w:pPr>
              <w:rPr>
                <w:rFonts w:eastAsia="Franklin Gothic Book" w:cstheme="minorHAnsi"/>
                <w:sz w:val="18"/>
                <w:szCs w:val="18"/>
              </w:rPr>
            </w:pPr>
          </w:p>
        </w:tc>
      </w:tr>
    </w:tbl>
    <w:p w14:paraId="59845169" w14:textId="77777777" w:rsidR="00D05D04" w:rsidRDefault="00D05D04"/>
    <w:sectPr w:rsidR="00D05D04" w:rsidSect="00660A10">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AB9F" w14:textId="77777777" w:rsidR="00193368" w:rsidRDefault="00193368" w:rsidP="00660A10">
      <w:pPr>
        <w:spacing w:after="0" w:line="240" w:lineRule="auto"/>
      </w:pPr>
      <w:r>
        <w:separator/>
      </w:r>
    </w:p>
  </w:endnote>
  <w:endnote w:type="continuationSeparator" w:id="0">
    <w:p w14:paraId="4DAB5DC1" w14:textId="77777777" w:rsidR="00193368" w:rsidRDefault="00193368" w:rsidP="00660A10">
      <w:pPr>
        <w:spacing w:after="0" w:line="240" w:lineRule="auto"/>
      </w:pPr>
      <w:r>
        <w:continuationSeparator/>
      </w:r>
    </w:p>
  </w:endnote>
  <w:endnote w:type="continuationNotice" w:id="1">
    <w:p w14:paraId="0E77DC53" w14:textId="77777777" w:rsidR="00193368" w:rsidRDefault="00193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4F583" w14:textId="77777777" w:rsidR="00193368" w:rsidRDefault="00193368" w:rsidP="00660A10">
      <w:pPr>
        <w:spacing w:after="0" w:line="240" w:lineRule="auto"/>
      </w:pPr>
      <w:r>
        <w:separator/>
      </w:r>
    </w:p>
  </w:footnote>
  <w:footnote w:type="continuationSeparator" w:id="0">
    <w:p w14:paraId="30C86301" w14:textId="77777777" w:rsidR="00193368" w:rsidRDefault="00193368" w:rsidP="00660A10">
      <w:pPr>
        <w:spacing w:after="0" w:line="240" w:lineRule="auto"/>
      </w:pPr>
      <w:r>
        <w:continuationSeparator/>
      </w:r>
    </w:p>
  </w:footnote>
  <w:footnote w:type="continuationNotice" w:id="1">
    <w:p w14:paraId="73916D3B" w14:textId="77777777" w:rsidR="00193368" w:rsidRDefault="00193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A177" w14:textId="3B7F2F49" w:rsidR="00660A10" w:rsidRPr="00AF5C75" w:rsidRDefault="00660A10" w:rsidP="00660A10">
    <w:pPr>
      <w:pStyle w:val="Header"/>
      <w:jc w:val="center"/>
      <w:rPr>
        <w:b/>
        <w:bCs/>
        <w:sz w:val="36"/>
        <w:szCs w:val="36"/>
      </w:rPr>
    </w:pPr>
    <w:r w:rsidRPr="00AF5C75">
      <w:rPr>
        <w:b/>
        <w:noProof/>
        <w:sz w:val="28"/>
        <w:szCs w:val="28"/>
      </w:rPr>
      <w:drawing>
        <wp:anchor distT="0" distB="0" distL="114300" distR="114300" simplePos="0" relativeHeight="251658240" behindDoc="1" locked="0" layoutInCell="1" allowOverlap="1" wp14:anchorId="4E73D98E" wp14:editId="12200529">
          <wp:simplePos x="0" y="0"/>
          <wp:positionH relativeFrom="margin">
            <wp:posOffset>7810500</wp:posOffset>
          </wp:positionH>
          <wp:positionV relativeFrom="paragraph">
            <wp:posOffset>-344805</wp:posOffset>
          </wp:positionV>
          <wp:extent cx="1433830" cy="971550"/>
          <wp:effectExtent l="0" t="0" r="0" b="0"/>
          <wp:wrapTight wrapText="bothSides">
            <wp:wrapPolygon edited="0">
              <wp:start x="0" y="0"/>
              <wp:lineTo x="0" y="21176"/>
              <wp:lineTo x="21236" y="21176"/>
              <wp:lineTo x="212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971550"/>
                  </a:xfrm>
                  <a:prstGeom prst="rect">
                    <a:avLst/>
                  </a:prstGeom>
                  <a:noFill/>
                </pic:spPr>
              </pic:pic>
            </a:graphicData>
          </a:graphic>
          <wp14:sizeRelH relativeFrom="page">
            <wp14:pctWidth>0</wp14:pctWidth>
          </wp14:sizeRelH>
          <wp14:sizeRelV relativeFrom="page">
            <wp14:pctHeight>0</wp14:pctHeight>
          </wp14:sizeRelV>
        </wp:anchor>
      </w:drawing>
    </w:r>
    <w:r>
      <w:rPr>
        <w:b/>
        <w:bCs/>
        <w:sz w:val="36"/>
        <w:szCs w:val="36"/>
      </w:rPr>
      <w:t xml:space="preserve">Music </w:t>
    </w:r>
    <w:r w:rsidRPr="00AF5C75">
      <w:rPr>
        <w:b/>
        <w:bCs/>
        <w:sz w:val="36"/>
        <w:szCs w:val="36"/>
      </w:rPr>
      <w:t xml:space="preserve">Curriculum </w:t>
    </w:r>
  </w:p>
  <w:p w14:paraId="211615E5" w14:textId="7BF32FD6" w:rsidR="00660A10" w:rsidRPr="00AF5C75" w:rsidRDefault="00660A10" w:rsidP="00660A10">
    <w:pPr>
      <w:pStyle w:val="Header"/>
      <w:jc w:val="center"/>
    </w:pPr>
    <w:r w:rsidRPr="00AF5C75">
      <w:rPr>
        <w:b/>
        <w:bCs/>
        <w:sz w:val="36"/>
        <w:szCs w:val="36"/>
      </w:rPr>
      <w:t>Long Term Planning</w:t>
    </w:r>
  </w:p>
  <w:p w14:paraId="12B6DA77" w14:textId="7D660F4C" w:rsidR="00660A10" w:rsidRDefault="00660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629"/>
    <w:multiLevelType w:val="hybridMultilevel"/>
    <w:tmpl w:val="6D8CF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15C31"/>
    <w:multiLevelType w:val="hybridMultilevel"/>
    <w:tmpl w:val="E71A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D13C6"/>
    <w:multiLevelType w:val="hybridMultilevel"/>
    <w:tmpl w:val="2EFA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8F21C"/>
    <w:multiLevelType w:val="hybridMultilevel"/>
    <w:tmpl w:val="ABFEDEE6"/>
    <w:lvl w:ilvl="0" w:tplc="BA02977C">
      <w:start w:val="1"/>
      <w:numFmt w:val="bullet"/>
      <w:lvlText w:val=""/>
      <w:lvlJc w:val="left"/>
      <w:pPr>
        <w:ind w:left="720" w:hanging="360"/>
      </w:pPr>
      <w:rPr>
        <w:rFonts w:ascii="Symbol" w:hAnsi="Symbol" w:hint="default"/>
      </w:rPr>
    </w:lvl>
    <w:lvl w:ilvl="1" w:tplc="08A63FB8">
      <w:start w:val="1"/>
      <w:numFmt w:val="bullet"/>
      <w:lvlText w:val="o"/>
      <w:lvlJc w:val="left"/>
      <w:pPr>
        <w:ind w:left="1440" w:hanging="360"/>
      </w:pPr>
      <w:rPr>
        <w:rFonts w:ascii="Courier New" w:hAnsi="Courier New" w:hint="default"/>
      </w:rPr>
    </w:lvl>
    <w:lvl w:ilvl="2" w:tplc="CC22CF8C">
      <w:start w:val="1"/>
      <w:numFmt w:val="bullet"/>
      <w:lvlText w:val=""/>
      <w:lvlJc w:val="left"/>
      <w:pPr>
        <w:ind w:left="2160" w:hanging="360"/>
      </w:pPr>
      <w:rPr>
        <w:rFonts w:ascii="Wingdings" w:hAnsi="Wingdings" w:hint="default"/>
      </w:rPr>
    </w:lvl>
    <w:lvl w:ilvl="3" w:tplc="DFB22EA4">
      <w:start w:val="1"/>
      <w:numFmt w:val="bullet"/>
      <w:lvlText w:val=""/>
      <w:lvlJc w:val="left"/>
      <w:pPr>
        <w:ind w:left="2880" w:hanging="360"/>
      </w:pPr>
      <w:rPr>
        <w:rFonts w:ascii="Symbol" w:hAnsi="Symbol" w:hint="default"/>
      </w:rPr>
    </w:lvl>
    <w:lvl w:ilvl="4" w:tplc="BBDED70C">
      <w:start w:val="1"/>
      <w:numFmt w:val="bullet"/>
      <w:lvlText w:val="o"/>
      <w:lvlJc w:val="left"/>
      <w:pPr>
        <w:ind w:left="3600" w:hanging="360"/>
      </w:pPr>
      <w:rPr>
        <w:rFonts w:ascii="Courier New" w:hAnsi="Courier New" w:hint="default"/>
      </w:rPr>
    </w:lvl>
    <w:lvl w:ilvl="5" w:tplc="AA5299B2">
      <w:start w:val="1"/>
      <w:numFmt w:val="bullet"/>
      <w:lvlText w:val=""/>
      <w:lvlJc w:val="left"/>
      <w:pPr>
        <w:ind w:left="4320" w:hanging="360"/>
      </w:pPr>
      <w:rPr>
        <w:rFonts w:ascii="Wingdings" w:hAnsi="Wingdings" w:hint="default"/>
      </w:rPr>
    </w:lvl>
    <w:lvl w:ilvl="6" w:tplc="E668D96A">
      <w:start w:val="1"/>
      <w:numFmt w:val="bullet"/>
      <w:lvlText w:val=""/>
      <w:lvlJc w:val="left"/>
      <w:pPr>
        <w:ind w:left="5040" w:hanging="360"/>
      </w:pPr>
      <w:rPr>
        <w:rFonts w:ascii="Symbol" w:hAnsi="Symbol" w:hint="default"/>
      </w:rPr>
    </w:lvl>
    <w:lvl w:ilvl="7" w:tplc="797AC570">
      <w:start w:val="1"/>
      <w:numFmt w:val="bullet"/>
      <w:lvlText w:val="o"/>
      <w:lvlJc w:val="left"/>
      <w:pPr>
        <w:ind w:left="5760" w:hanging="360"/>
      </w:pPr>
      <w:rPr>
        <w:rFonts w:ascii="Courier New" w:hAnsi="Courier New" w:hint="default"/>
      </w:rPr>
    </w:lvl>
    <w:lvl w:ilvl="8" w:tplc="04B4B570">
      <w:start w:val="1"/>
      <w:numFmt w:val="bullet"/>
      <w:lvlText w:val=""/>
      <w:lvlJc w:val="left"/>
      <w:pPr>
        <w:ind w:left="6480" w:hanging="360"/>
      </w:pPr>
      <w:rPr>
        <w:rFonts w:ascii="Wingdings" w:hAnsi="Wingdings" w:hint="default"/>
      </w:rPr>
    </w:lvl>
  </w:abstractNum>
  <w:abstractNum w:abstractNumId="4" w15:restartNumberingAfterBreak="0">
    <w:nsid w:val="6C5C574E"/>
    <w:multiLevelType w:val="hybridMultilevel"/>
    <w:tmpl w:val="1A1A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933746">
    <w:abstractNumId w:val="1"/>
  </w:num>
  <w:num w:numId="2" w16cid:durableId="709916772">
    <w:abstractNumId w:val="4"/>
  </w:num>
  <w:num w:numId="3" w16cid:durableId="1460565706">
    <w:abstractNumId w:val="2"/>
  </w:num>
  <w:num w:numId="4" w16cid:durableId="293870085">
    <w:abstractNumId w:val="3"/>
  </w:num>
  <w:num w:numId="5" w16cid:durableId="34062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10"/>
    <w:rsid w:val="00057A42"/>
    <w:rsid w:val="0007105B"/>
    <w:rsid w:val="00093F36"/>
    <w:rsid w:val="000950DD"/>
    <w:rsid w:val="00103A76"/>
    <w:rsid w:val="001147F5"/>
    <w:rsid w:val="001878CE"/>
    <w:rsid w:val="00190904"/>
    <w:rsid w:val="00193368"/>
    <w:rsid w:val="00213FC7"/>
    <w:rsid w:val="00285FE9"/>
    <w:rsid w:val="002A6F92"/>
    <w:rsid w:val="002B23E1"/>
    <w:rsid w:val="002D4757"/>
    <w:rsid w:val="002D75C8"/>
    <w:rsid w:val="003031E5"/>
    <w:rsid w:val="00331146"/>
    <w:rsid w:val="00477D90"/>
    <w:rsid w:val="004B515E"/>
    <w:rsid w:val="004D0C89"/>
    <w:rsid w:val="004D7A7F"/>
    <w:rsid w:val="004F1AAA"/>
    <w:rsid w:val="00530A49"/>
    <w:rsid w:val="005402E9"/>
    <w:rsid w:val="00541C76"/>
    <w:rsid w:val="00560E30"/>
    <w:rsid w:val="005D13E6"/>
    <w:rsid w:val="005D52D8"/>
    <w:rsid w:val="005E478A"/>
    <w:rsid w:val="0062031D"/>
    <w:rsid w:val="00660A10"/>
    <w:rsid w:val="00685059"/>
    <w:rsid w:val="00691F27"/>
    <w:rsid w:val="007D3E37"/>
    <w:rsid w:val="008055CE"/>
    <w:rsid w:val="00821505"/>
    <w:rsid w:val="00864DF7"/>
    <w:rsid w:val="00887577"/>
    <w:rsid w:val="008B3917"/>
    <w:rsid w:val="00934DA6"/>
    <w:rsid w:val="00935B1B"/>
    <w:rsid w:val="00961722"/>
    <w:rsid w:val="00985C50"/>
    <w:rsid w:val="00A61B7F"/>
    <w:rsid w:val="00A87FDF"/>
    <w:rsid w:val="00AD48E9"/>
    <w:rsid w:val="00B15DCA"/>
    <w:rsid w:val="00B3442D"/>
    <w:rsid w:val="00BB1ECD"/>
    <w:rsid w:val="00BF75E5"/>
    <w:rsid w:val="00C70A8C"/>
    <w:rsid w:val="00C74FDB"/>
    <w:rsid w:val="00C76B1C"/>
    <w:rsid w:val="00CC16B4"/>
    <w:rsid w:val="00D05D04"/>
    <w:rsid w:val="00D617A9"/>
    <w:rsid w:val="00DA5563"/>
    <w:rsid w:val="00DA6C10"/>
    <w:rsid w:val="00DC2014"/>
    <w:rsid w:val="00DD0B6C"/>
    <w:rsid w:val="00DE4195"/>
    <w:rsid w:val="00DE78C5"/>
    <w:rsid w:val="00E60A9E"/>
    <w:rsid w:val="00EA2DFC"/>
    <w:rsid w:val="00ED72CF"/>
    <w:rsid w:val="00EE244E"/>
    <w:rsid w:val="00F61DB3"/>
    <w:rsid w:val="00F82C24"/>
    <w:rsid w:val="00F95CD1"/>
    <w:rsid w:val="00FB7DEC"/>
    <w:rsid w:val="00FF7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F307"/>
  <w15:chartTrackingRefBased/>
  <w15:docId w15:val="{C546FF93-73E8-4E34-B354-04E2CD0B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10"/>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A10"/>
    <w:pPr>
      <w:ind w:left="720"/>
      <w:contextualSpacing/>
    </w:pPr>
  </w:style>
  <w:style w:type="table" w:customStyle="1" w:styleId="TableGrid2">
    <w:name w:val="Table Grid2"/>
    <w:basedOn w:val="TableNormal"/>
    <w:next w:val="TableGrid"/>
    <w:uiPriority w:val="3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0A10"/>
  </w:style>
  <w:style w:type="character" w:customStyle="1" w:styleId="eop">
    <w:name w:val="eop"/>
    <w:basedOn w:val="DefaultParagraphFont"/>
    <w:rsid w:val="00660A10"/>
  </w:style>
  <w:style w:type="paragraph" w:customStyle="1" w:styleId="paragraph">
    <w:name w:val="paragraph"/>
    <w:basedOn w:val="Normal"/>
    <w:rsid w:val="00660A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60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A10"/>
    <w:rPr>
      <w:kern w:val="0"/>
    </w:rPr>
  </w:style>
  <w:style w:type="paragraph" w:styleId="Footer">
    <w:name w:val="footer"/>
    <w:basedOn w:val="Normal"/>
    <w:link w:val="FooterChar"/>
    <w:uiPriority w:val="99"/>
    <w:unhideWhenUsed/>
    <w:rsid w:val="00660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A10"/>
    <w:rPr>
      <w:kern w:val="0"/>
    </w:rPr>
  </w:style>
  <w:style w:type="paragraph" w:styleId="BalloonText">
    <w:name w:val="Balloon Text"/>
    <w:basedOn w:val="Normal"/>
    <w:link w:val="BalloonTextChar"/>
    <w:uiPriority w:val="99"/>
    <w:semiHidden/>
    <w:unhideWhenUsed/>
    <w:rsid w:val="00DA5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563"/>
    <w:rPr>
      <w:rFonts w:ascii="Tahoma" w:hAnsi="Tahoma" w:cs="Tahoma"/>
      <w:kern w:val="0"/>
      <w:sz w:val="16"/>
      <w:szCs w:val="16"/>
    </w:rPr>
  </w:style>
  <w:style w:type="paragraph" w:styleId="NormalWeb">
    <w:name w:val="Normal (Web)"/>
    <w:basedOn w:val="Normal"/>
    <w:uiPriority w:val="99"/>
    <w:semiHidden/>
    <w:unhideWhenUsed/>
    <w:rsid w:val="00C74F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075">
      <w:bodyDiv w:val="1"/>
      <w:marLeft w:val="0"/>
      <w:marRight w:val="0"/>
      <w:marTop w:val="0"/>
      <w:marBottom w:val="0"/>
      <w:divBdr>
        <w:top w:val="none" w:sz="0" w:space="0" w:color="auto"/>
        <w:left w:val="none" w:sz="0" w:space="0" w:color="auto"/>
        <w:bottom w:val="none" w:sz="0" w:space="0" w:color="auto"/>
        <w:right w:val="none" w:sz="0" w:space="0" w:color="auto"/>
      </w:divBdr>
    </w:div>
    <w:div w:id="104812865">
      <w:bodyDiv w:val="1"/>
      <w:marLeft w:val="0"/>
      <w:marRight w:val="0"/>
      <w:marTop w:val="0"/>
      <w:marBottom w:val="0"/>
      <w:divBdr>
        <w:top w:val="none" w:sz="0" w:space="0" w:color="auto"/>
        <w:left w:val="none" w:sz="0" w:space="0" w:color="auto"/>
        <w:bottom w:val="none" w:sz="0" w:space="0" w:color="auto"/>
        <w:right w:val="none" w:sz="0" w:space="0" w:color="auto"/>
      </w:divBdr>
    </w:div>
    <w:div w:id="281428126">
      <w:bodyDiv w:val="1"/>
      <w:marLeft w:val="0"/>
      <w:marRight w:val="0"/>
      <w:marTop w:val="0"/>
      <w:marBottom w:val="0"/>
      <w:divBdr>
        <w:top w:val="none" w:sz="0" w:space="0" w:color="auto"/>
        <w:left w:val="none" w:sz="0" w:space="0" w:color="auto"/>
        <w:bottom w:val="none" w:sz="0" w:space="0" w:color="auto"/>
        <w:right w:val="none" w:sz="0" w:space="0" w:color="auto"/>
      </w:divBdr>
    </w:div>
    <w:div w:id="360711038">
      <w:bodyDiv w:val="1"/>
      <w:marLeft w:val="0"/>
      <w:marRight w:val="0"/>
      <w:marTop w:val="0"/>
      <w:marBottom w:val="0"/>
      <w:divBdr>
        <w:top w:val="none" w:sz="0" w:space="0" w:color="auto"/>
        <w:left w:val="none" w:sz="0" w:space="0" w:color="auto"/>
        <w:bottom w:val="none" w:sz="0" w:space="0" w:color="auto"/>
        <w:right w:val="none" w:sz="0" w:space="0" w:color="auto"/>
      </w:divBdr>
    </w:div>
    <w:div w:id="444272743">
      <w:bodyDiv w:val="1"/>
      <w:marLeft w:val="0"/>
      <w:marRight w:val="0"/>
      <w:marTop w:val="0"/>
      <w:marBottom w:val="0"/>
      <w:divBdr>
        <w:top w:val="none" w:sz="0" w:space="0" w:color="auto"/>
        <w:left w:val="none" w:sz="0" w:space="0" w:color="auto"/>
        <w:bottom w:val="none" w:sz="0" w:space="0" w:color="auto"/>
        <w:right w:val="none" w:sz="0" w:space="0" w:color="auto"/>
      </w:divBdr>
    </w:div>
    <w:div w:id="447773806">
      <w:bodyDiv w:val="1"/>
      <w:marLeft w:val="0"/>
      <w:marRight w:val="0"/>
      <w:marTop w:val="0"/>
      <w:marBottom w:val="0"/>
      <w:divBdr>
        <w:top w:val="none" w:sz="0" w:space="0" w:color="auto"/>
        <w:left w:val="none" w:sz="0" w:space="0" w:color="auto"/>
        <w:bottom w:val="none" w:sz="0" w:space="0" w:color="auto"/>
        <w:right w:val="none" w:sz="0" w:space="0" w:color="auto"/>
      </w:divBdr>
    </w:div>
    <w:div w:id="536239971">
      <w:bodyDiv w:val="1"/>
      <w:marLeft w:val="0"/>
      <w:marRight w:val="0"/>
      <w:marTop w:val="0"/>
      <w:marBottom w:val="0"/>
      <w:divBdr>
        <w:top w:val="none" w:sz="0" w:space="0" w:color="auto"/>
        <w:left w:val="none" w:sz="0" w:space="0" w:color="auto"/>
        <w:bottom w:val="none" w:sz="0" w:space="0" w:color="auto"/>
        <w:right w:val="none" w:sz="0" w:space="0" w:color="auto"/>
      </w:divBdr>
    </w:div>
    <w:div w:id="573662208">
      <w:bodyDiv w:val="1"/>
      <w:marLeft w:val="0"/>
      <w:marRight w:val="0"/>
      <w:marTop w:val="0"/>
      <w:marBottom w:val="0"/>
      <w:divBdr>
        <w:top w:val="none" w:sz="0" w:space="0" w:color="auto"/>
        <w:left w:val="none" w:sz="0" w:space="0" w:color="auto"/>
        <w:bottom w:val="none" w:sz="0" w:space="0" w:color="auto"/>
        <w:right w:val="none" w:sz="0" w:space="0" w:color="auto"/>
      </w:divBdr>
    </w:div>
    <w:div w:id="1041319662">
      <w:bodyDiv w:val="1"/>
      <w:marLeft w:val="0"/>
      <w:marRight w:val="0"/>
      <w:marTop w:val="0"/>
      <w:marBottom w:val="0"/>
      <w:divBdr>
        <w:top w:val="none" w:sz="0" w:space="0" w:color="auto"/>
        <w:left w:val="none" w:sz="0" w:space="0" w:color="auto"/>
        <w:bottom w:val="none" w:sz="0" w:space="0" w:color="auto"/>
        <w:right w:val="none" w:sz="0" w:space="0" w:color="auto"/>
      </w:divBdr>
    </w:div>
    <w:div w:id="1091315016">
      <w:bodyDiv w:val="1"/>
      <w:marLeft w:val="0"/>
      <w:marRight w:val="0"/>
      <w:marTop w:val="0"/>
      <w:marBottom w:val="0"/>
      <w:divBdr>
        <w:top w:val="none" w:sz="0" w:space="0" w:color="auto"/>
        <w:left w:val="none" w:sz="0" w:space="0" w:color="auto"/>
        <w:bottom w:val="none" w:sz="0" w:space="0" w:color="auto"/>
        <w:right w:val="none" w:sz="0" w:space="0" w:color="auto"/>
      </w:divBdr>
    </w:div>
    <w:div w:id="1251818023">
      <w:bodyDiv w:val="1"/>
      <w:marLeft w:val="0"/>
      <w:marRight w:val="0"/>
      <w:marTop w:val="0"/>
      <w:marBottom w:val="0"/>
      <w:divBdr>
        <w:top w:val="none" w:sz="0" w:space="0" w:color="auto"/>
        <w:left w:val="none" w:sz="0" w:space="0" w:color="auto"/>
        <w:bottom w:val="none" w:sz="0" w:space="0" w:color="auto"/>
        <w:right w:val="none" w:sz="0" w:space="0" w:color="auto"/>
      </w:divBdr>
    </w:div>
    <w:div w:id="1265306709">
      <w:bodyDiv w:val="1"/>
      <w:marLeft w:val="0"/>
      <w:marRight w:val="0"/>
      <w:marTop w:val="0"/>
      <w:marBottom w:val="0"/>
      <w:divBdr>
        <w:top w:val="none" w:sz="0" w:space="0" w:color="auto"/>
        <w:left w:val="none" w:sz="0" w:space="0" w:color="auto"/>
        <w:bottom w:val="none" w:sz="0" w:space="0" w:color="auto"/>
        <w:right w:val="none" w:sz="0" w:space="0" w:color="auto"/>
      </w:divBdr>
    </w:div>
    <w:div w:id="1462648919">
      <w:bodyDiv w:val="1"/>
      <w:marLeft w:val="0"/>
      <w:marRight w:val="0"/>
      <w:marTop w:val="0"/>
      <w:marBottom w:val="0"/>
      <w:divBdr>
        <w:top w:val="none" w:sz="0" w:space="0" w:color="auto"/>
        <w:left w:val="none" w:sz="0" w:space="0" w:color="auto"/>
        <w:bottom w:val="none" w:sz="0" w:space="0" w:color="auto"/>
        <w:right w:val="none" w:sz="0" w:space="0" w:color="auto"/>
      </w:divBdr>
    </w:div>
    <w:div w:id="1664700468">
      <w:bodyDiv w:val="1"/>
      <w:marLeft w:val="0"/>
      <w:marRight w:val="0"/>
      <w:marTop w:val="0"/>
      <w:marBottom w:val="0"/>
      <w:divBdr>
        <w:top w:val="none" w:sz="0" w:space="0" w:color="auto"/>
        <w:left w:val="none" w:sz="0" w:space="0" w:color="auto"/>
        <w:bottom w:val="none" w:sz="0" w:space="0" w:color="auto"/>
        <w:right w:val="none" w:sz="0" w:space="0" w:color="auto"/>
      </w:divBdr>
    </w:div>
    <w:div w:id="1704667816">
      <w:bodyDiv w:val="1"/>
      <w:marLeft w:val="0"/>
      <w:marRight w:val="0"/>
      <w:marTop w:val="0"/>
      <w:marBottom w:val="0"/>
      <w:divBdr>
        <w:top w:val="none" w:sz="0" w:space="0" w:color="auto"/>
        <w:left w:val="none" w:sz="0" w:space="0" w:color="auto"/>
        <w:bottom w:val="none" w:sz="0" w:space="0" w:color="auto"/>
        <w:right w:val="none" w:sz="0" w:space="0" w:color="auto"/>
      </w:divBdr>
    </w:div>
    <w:div w:id="1709337068">
      <w:bodyDiv w:val="1"/>
      <w:marLeft w:val="0"/>
      <w:marRight w:val="0"/>
      <w:marTop w:val="0"/>
      <w:marBottom w:val="0"/>
      <w:divBdr>
        <w:top w:val="none" w:sz="0" w:space="0" w:color="auto"/>
        <w:left w:val="none" w:sz="0" w:space="0" w:color="auto"/>
        <w:bottom w:val="none" w:sz="0" w:space="0" w:color="auto"/>
        <w:right w:val="none" w:sz="0" w:space="0" w:color="auto"/>
      </w:divBdr>
    </w:div>
    <w:div w:id="1755588423">
      <w:bodyDiv w:val="1"/>
      <w:marLeft w:val="0"/>
      <w:marRight w:val="0"/>
      <w:marTop w:val="0"/>
      <w:marBottom w:val="0"/>
      <w:divBdr>
        <w:top w:val="none" w:sz="0" w:space="0" w:color="auto"/>
        <w:left w:val="none" w:sz="0" w:space="0" w:color="auto"/>
        <w:bottom w:val="none" w:sz="0" w:space="0" w:color="auto"/>
        <w:right w:val="none" w:sz="0" w:space="0" w:color="auto"/>
      </w:divBdr>
    </w:div>
    <w:div w:id="1792824391">
      <w:bodyDiv w:val="1"/>
      <w:marLeft w:val="0"/>
      <w:marRight w:val="0"/>
      <w:marTop w:val="0"/>
      <w:marBottom w:val="0"/>
      <w:divBdr>
        <w:top w:val="none" w:sz="0" w:space="0" w:color="auto"/>
        <w:left w:val="none" w:sz="0" w:space="0" w:color="auto"/>
        <w:bottom w:val="none" w:sz="0" w:space="0" w:color="auto"/>
        <w:right w:val="none" w:sz="0" w:space="0" w:color="auto"/>
      </w:divBdr>
    </w:div>
    <w:div w:id="1812595929">
      <w:bodyDiv w:val="1"/>
      <w:marLeft w:val="0"/>
      <w:marRight w:val="0"/>
      <w:marTop w:val="0"/>
      <w:marBottom w:val="0"/>
      <w:divBdr>
        <w:top w:val="none" w:sz="0" w:space="0" w:color="auto"/>
        <w:left w:val="none" w:sz="0" w:space="0" w:color="auto"/>
        <w:bottom w:val="none" w:sz="0" w:space="0" w:color="auto"/>
        <w:right w:val="none" w:sz="0" w:space="0" w:color="auto"/>
      </w:divBdr>
    </w:div>
    <w:div w:id="1908101362">
      <w:bodyDiv w:val="1"/>
      <w:marLeft w:val="0"/>
      <w:marRight w:val="0"/>
      <w:marTop w:val="0"/>
      <w:marBottom w:val="0"/>
      <w:divBdr>
        <w:top w:val="none" w:sz="0" w:space="0" w:color="auto"/>
        <w:left w:val="none" w:sz="0" w:space="0" w:color="auto"/>
        <w:bottom w:val="none" w:sz="0" w:space="0" w:color="auto"/>
        <w:right w:val="none" w:sz="0" w:space="0" w:color="auto"/>
      </w:divBdr>
    </w:div>
    <w:div w:id="1922370355">
      <w:bodyDiv w:val="1"/>
      <w:marLeft w:val="0"/>
      <w:marRight w:val="0"/>
      <w:marTop w:val="0"/>
      <w:marBottom w:val="0"/>
      <w:divBdr>
        <w:top w:val="none" w:sz="0" w:space="0" w:color="auto"/>
        <w:left w:val="none" w:sz="0" w:space="0" w:color="auto"/>
        <w:bottom w:val="none" w:sz="0" w:space="0" w:color="auto"/>
        <w:right w:val="none" w:sz="0" w:space="0" w:color="auto"/>
      </w:divBdr>
    </w:div>
    <w:div w:id="2022706772">
      <w:bodyDiv w:val="1"/>
      <w:marLeft w:val="0"/>
      <w:marRight w:val="0"/>
      <w:marTop w:val="0"/>
      <w:marBottom w:val="0"/>
      <w:divBdr>
        <w:top w:val="none" w:sz="0" w:space="0" w:color="auto"/>
        <w:left w:val="none" w:sz="0" w:space="0" w:color="auto"/>
        <w:bottom w:val="none" w:sz="0" w:space="0" w:color="auto"/>
        <w:right w:val="none" w:sz="0" w:space="0" w:color="auto"/>
      </w:divBdr>
    </w:div>
    <w:div w:id="2044865018">
      <w:bodyDiv w:val="1"/>
      <w:marLeft w:val="0"/>
      <w:marRight w:val="0"/>
      <w:marTop w:val="0"/>
      <w:marBottom w:val="0"/>
      <w:divBdr>
        <w:top w:val="none" w:sz="0" w:space="0" w:color="auto"/>
        <w:left w:val="none" w:sz="0" w:space="0" w:color="auto"/>
        <w:bottom w:val="none" w:sz="0" w:space="0" w:color="auto"/>
        <w:right w:val="none" w:sz="0" w:space="0" w:color="auto"/>
      </w:divBdr>
    </w:div>
    <w:div w:id="2081171921">
      <w:bodyDiv w:val="1"/>
      <w:marLeft w:val="0"/>
      <w:marRight w:val="0"/>
      <w:marTop w:val="0"/>
      <w:marBottom w:val="0"/>
      <w:divBdr>
        <w:top w:val="none" w:sz="0" w:space="0" w:color="auto"/>
        <w:left w:val="none" w:sz="0" w:space="0" w:color="auto"/>
        <w:bottom w:val="none" w:sz="0" w:space="0" w:color="auto"/>
        <w:right w:val="none" w:sz="0" w:space="0" w:color="auto"/>
      </w:divBdr>
    </w:div>
    <w:div w:id="211081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1E8A9-1683-4B6D-AB99-EBAC26667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D08F3-0240-4FAC-8FA7-6A65E3B9420F}">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3.xml><?xml version="1.0" encoding="utf-8"?>
<ds:datastoreItem xmlns:ds="http://schemas.openxmlformats.org/officeDocument/2006/customXml" ds:itemID="{2307534E-3071-4F4A-8DB8-A705B7802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Anderson</dc:creator>
  <cp:keywords/>
  <dc:description/>
  <cp:lastModifiedBy>G Snowdon</cp:lastModifiedBy>
  <cp:revision>2</cp:revision>
  <dcterms:created xsi:type="dcterms:W3CDTF">2026-01-13T17:46:00Z</dcterms:created>
  <dcterms:modified xsi:type="dcterms:W3CDTF">2026-01-13T17:46:00Z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MediaServiceImageTags">
    <vt:lpwstr/>
  </property>
</Properties>
</file>