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904" w14:textId="77777777" w:rsidR="00C461CC" w:rsidRDefault="00C461CC" w:rsidP="00C461CC">
      <w:pPr>
        <w:jc w:val="center"/>
        <w:rPr>
          <w:b/>
          <w:sz w:val="28"/>
          <w:szCs w:val="28"/>
          <w:u w:val="single"/>
        </w:rPr>
      </w:pPr>
      <w:r w:rsidRPr="001825A2">
        <w:rPr>
          <w:b/>
          <w:sz w:val="28"/>
          <w:szCs w:val="28"/>
          <w:u w:val="single"/>
        </w:rPr>
        <w:t>History Curriculum Long-Term Plan</w:t>
      </w:r>
    </w:p>
    <w:p w14:paraId="72A4F861" w14:textId="25E0F1ED" w:rsidR="00C461CC" w:rsidRPr="001825A2" w:rsidRDefault="00C461CC" w:rsidP="00C461CC">
      <w:pPr>
        <w:jc w:val="center"/>
        <w:rPr>
          <w:b/>
          <w:sz w:val="28"/>
          <w:szCs w:val="28"/>
          <w:u w:val="single"/>
        </w:rPr>
      </w:pPr>
      <w:r>
        <w:rPr>
          <w:b/>
          <w:sz w:val="28"/>
          <w:szCs w:val="28"/>
          <w:u w:val="single"/>
        </w:rPr>
        <w:t xml:space="preserve">Year 9: </w:t>
      </w:r>
      <w:r w:rsidRPr="004D0710">
        <w:rPr>
          <w:rFonts w:cstheme="minorHAnsi"/>
          <w:sz w:val="28"/>
          <w:szCs w:val="28"/>
          <w:shd w:val="clear" w:color="auto" w:fill="FFFFFF"/>
        </w:rPr>
        <w:t xml:space="preserve">Persecution, </w:t>
      </w:r>
      <w:proofErr w:type="gramStart"/>
      <w:r w:rsidRPr="004D0710">
        <w:rPr>
          <w:rFonts w:cstheme="minorHAnsi"/>
          <w:sz w:val="28"/>
          <w:szCs w:val="28"/>
          <w:shd w:val="clear" w:color="auto" w:fill="FFFFFF"/>
        </w:rPr>
        <w:t>protest</w:t>
      </w:r>
      <w:proofErr w:type="gramEnd"/>
      <w:r w:rsidRPr="004D0710">
        <w:rPr>
          <w:rFonts w:cstheme="minorHAnsi"/>
          <w:sz w:val="28"/>
          <w:szCs w:val="28"/>
          <w:shd w:val="clear" w:color="auto" w:fill="FFFFFF"/>
        </w:rPr>
        <w:t xml:space="preserve"> and a developing modern world.</w:t>
      </w:r>
    </w:p>
    <w:p w14:paraId="3DD98AF6" w14:textId="77777777" w:rsidR="00C461CC" w:rsidRDefault="00C461CC" w:rsidP="00C461CC"/>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461CC" w:rsidRPr="00AE1449" w14:paraId="79CF9786" w14:textId="77777777" w:rsidTr="005F3E80">
        <w:trPr>
          <w:trHeight w:val="512"/>
          <w:jc w:val="center"/>
        </w:trPr>
        <w:tc>
          <w:tcPr>
            <w:tcW w:w="1979" w:type="dxa"/>
            <w:shd w:val="clear" w:color="auto" w:fill="00B050"/>
          </w:tcPr>
          <w:p w14:paraId="5DB4E498" w14:textId="77777777" w:rsidR="00C461CC" w:rsidRPr="00AE1449" w:rsidRDefault="00C461CC" w:rsidP="005F3E80">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2173" w:type="dxa"/>
            <w:shd w:val="clear" w:color="auto" w:fill="A6A6A6" w:themeFill="background1" w:themeFillShade="A6"/>
          </w:tcPr>
          <w:p w14:paraId="7FB28444"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7E8917DD"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6C658087"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0D00B601"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6F52FAAF"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5D67FFDD"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461CC" w:rsidRPr="00AE1449" w14:paraId="7CAD9C23" w14:textId="77777777" w:rsidTr="005F3E80">
        <w:trPr>
          <w:trHeight w:val="439"/>
          <w:jc w:val="center"/>
        </w:trPr>
        <w:tc>
          <w:tcPr>
            <w:tcW w:w="388" w:type="dxa"/>
            <w:vMerge w:val="restart"/>
            <w:shd w:val="clear" w:color="auto" w:fill="C4BC96" w:themeFill="background2" w:themeFillShade="BF"/>
            <w:textDirection w:val="btLr"/>
          </w:tcPr>
          <w:p w14:paraId="2BF4F282" w14:textId="77777777" w:rsidR="00C461CC" w:rsidRPr="002C1D54" w:rsidRDefault="00C461CC" w:rsidP="005F3E8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History</w:t>
            </w:r>
          </w:p>
        </w:tc>
        <w:tc>
          <w:tcPr>
            <w:tcW w:w="1591" w:type="dxa"/>
            <w:shd w:val="clear" w:color="auto" w:fill="66FF99"/>
          </w:tcPr>
          <w:p w14:paraId="6F081E65"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582F93C" w14:textId="77777777" w:rsidR="00C461CC" w:rsidRPr="007B2253" w:rsidRDefault="00C461CC" w:rsidP="005F3E80">
            <w:pPr>
              <w:jc w:val="center"/>
              <w:rPr>
                <w:rFonts w:cstheme="minorHAnsi"/>
                <w:b/>
                <w:sz w:val="18"/>
                <w:szCs w:val="18"/>
              </w:rPr>
            </w:pPr>
            <w:r w:rsidRPr="00784F63">
              <w:rPr>
                <w:rFonts w:cstheme="minorHAnsi"/>
                <w:b/>
                <w:sz w:val="18"/>
                <w:szCs w:val="18"/>
              </w:rPr>
              <w:t>World War II</w:t>
            </w:r>
          </w:p>
        </w:tc>
        <w:tc>
          <w:tcPr>
            <w:tcW w:w="2174" w:type="dxa"/>
            <w:shd w:val="clear" w:color="auto" w:fill="66FF99"/>
          </w:tcPr>
          <w:p w14:paraId="2CA0460B" w14:textId="77777777" w:rsidR="00C461CC" w:rsidRPr="007B2253" w:rsidRDefault="00C461CC" w:rsidP="005F3E80">
            <w:pPr>
              <w:jc w:val="center"/>
              <w:rPr>
                <w:rFonts w:cstheme="minorHAnsi"/>
                <w:b/>
                <w:sz w:val="18"/>
                <w:szCs w:val="18"/>
              </w:rPr>
            </w:pPr>
            <w:r w:rsidRPr="007B2253">
              <w:rPr>
                <w:rFonts w:cstheme="minorHAnsi"/>
                <w:b/>
                <w:sz w:val="18"/>
                <w:szCs w:val="18"/>
              </w:rPr>
              <w:t>The Holocaust</w:t>
            </w:r>
          </w:p>
        </w:tc>
        <w:tc>
          <w:tcPr>
            <w:tcW w:w="2174" w:type="dxa"/>
            <w:shd w:val="clear" w:color="auto" w:fill="66FF99"/>
          </w:tcPr>
          <w:p w14:paraId="1BABE645" w14:textId="77777777" w:rsidR="00C461CC" w:rsidRPr="003C13E3" w:rsidRDefault="00C461CC" w:rsidP="005F3E80">
            <w:pPr>
              <w:jc w:val="center"/>
              <w:rPr>
                <w:rFonts w:cstheme="minorHAnsi"/>
                <w:b/>
                <w:sz w:val="18"/>
                <w:szCs w:val="18"/>
              </w:rPr>
            </w:pPr>
            <w:r>
              <w:rPr>
                <w:rFonts w:cstheme="minorHAnsi"/>
                <w:b/>
                <w:sz w:val="18"/>
                <w:szCs w:val="18"/>
              </w:rPr>
              <w:t>The Civil Rights Movement</w:t>
            </w:r>
          </w:p>
        </w:tc>
        <w:tc>
          <w:tcPr>
            <w:tcW w:w="2173" w:type="dxa"/>
            <w:shd w:val="clear" w:color="auto" w:fill="66FF99"/>
          </w:tcPr>
          <w:p w14:paraId="2CADA97A" w14:textId="77777777" w:rsidR="00C461CC" w:rsidRPr="00447AB1" w:rsidRDefault="00C461CC" w:rsidP="005F3E80">
            <w:pPr>
              <w:jc w:val="center"/>
              <w:rPr>
                <w:rFonts w:cstheme="minorHAnsi"/>
                <w:b/>
                <w:sz w:val="18"/>
                <w:szCs w:val="18"/>
              </w:rPr>
            </w:pPr>
            <w:r>
              <w:rPr>
                <w:rFonts w:cstheme="minorHAnsi"/>
                <w:b/>
                <w:sz w:val="18"/>
                <w:szCs w:val="18"/>
              </w:rPr>
              <w:t>The Cold War</w:t>
            </w:r>
          </w:p>
        </w:tc>
        <w:tc>
          <w:tcPr>
            <w:tcW w:w="2174" w:type="dxa"/>
            <w:shd w:val="clear" w:color="auto" w:fill="66FF99"/>
          </w:tcPr>
          <w:p w14:paraId="1D4B80F1" w14:textId="77777777" w:rsidR="00C461CC" w:rsidRPr="00447AB1" w:rsidRDefault="00C461CC" w:rsidP="005F3E80">
            <w:pPr>
              <w:jc w:val="center"/>
              <w:rPr>
                <w:rFonts w:cstheme="minorHAnsi"/>
                <w:b/>
                <w:sz w:val="18"/>
                <w:szCs w:val="18"/>
              </w:rPr>
            </w:pPr>
            <w:r>
              <w:rPr>
                <w:rFonts w:cstheme="minorHAnsi"/>
                <w:b/>
                <w:sz w:val="18"/>
                <w:szCs w:val="18"/>
              </w:rPr>
              <w:t xml:space="preserve">The </w:t>
            </w:r>
            <w:r w:rsidRPr="00447AB1">
              <w:rPr>
                <w:rFonts w:cstheme="minorHAnsi"/>
                <w:b/>
                <w:sz w:val="18"/>
                <w:szCs w:val="18"/>
              </w:rPr>
              <w:t>Vietnam War</w:t>
            </w:r>
          </w:p>
        </w:tc>
        <w:tc>
          <w:tcPr>
            <w:tcW w:w="2174" w:type="dxa"/>
            <w:shd w:val="clear" w:color="auto" w:fill="66FF99"/>
          </w:tcPr>
          <w:p w14:paraId="749E6C4C" w14:textId="7B79FA5F" w:rsidR="00C461CC" w:rsidRPr="00447AB1" w:rsidRDefault="00B50649" w:rsidP="005F3E80">
            <w:pPr>
              <w:jc w:val="center"/>
              <w:rPr>
                <w:rFonts w:cstheme="minorHAnsi"/>
                <w:b/>
                <w:sz w:val="18"/>
                <w:szCs w:val="18"/>
              </w:rPr>
            </w:pPr>
            <w:r>
              <w:rPr>
                <w:rFonts w:cstheme="minorHAnsi"/>
                <w:b/>
                <w:sz w:val="18"/>
                <w:szCs w:val="18"/>
              </w:rPr>
              <w:t>Modern</w:t>
            </w:r>
            <w:r w:rsidR="00BA4CE6">
              <w:rPr>
                <w:rFonts w:cstheme="minorHAnsi"/>
                <w:b/>
                <w:sz w:val="18"/>
                <w:szCs w:val="18"/>
              </w:rPr>
              <w:t>-</w:t>
            </w:r>
            <w:r>
              <w:rPr>
                <w:rFonts w:cstheme="minorHAnsi"/>
                <w:b/>
                <w:sz w:val="18"/>
                <w:szCs w:val="18"/>
              </w:rPr>
              <w:t>Day Conflict</w:t>
            </w:r>
          </w:p>
        </w:tc>
      </w:tr>
      <w:tr w:rsidR="00C461CC" w:rsidRPr="00AE1449" w14:paraId="3E8FC198" w14:textId="77777777" w:rsidTr="005F3E80">
        <w:trPr>
          <w:trHeight w:val="439"/>
          <w:jc w:val="center"/>
        </w:trPr>
        <w:tc>
          <w:tcPr>
            <w:tcW w:w="388" w:type="dxa"/>
            <w:vMerge/>
            <w:shd w:val="clear" w:color="auto" w:fill="C4BC96" w:themeFill="background2" w:themeFillShade="BF"/>
            <w:textDirection w:val="btLr"/>
          </w:tcPr>
          <w:p w14:paraId="2B4BE6B9" w14:textId="77777777" w:rsidR="00C461CC" w:rsidRDefault="00C461CC" w:rsidP="005F3E80">
            <w:pPr>
              <w:ind w:left="113" w:right="113"/>
              <w:jc w:val="center"/>
              <w:rPr>
                <w:rFonts w:ascii="Franklin Gothic Book" w:hAnsi="Franklin Gothic Book" w:cstheme="minorHAnsi"/>
                <w:b/>
                <w:color w:val="FF0000"/>
              </w:rPr>
            </w:pPr>
          </w:p>
        </w:tc>
        <w:tc>
          <w:tcPr>
            <w:tcW w:w="1591" w:type="dxa"/>
            <w:shd w:val="clear" w:color="auto" w:fill="FFFF99"/>
          </w:tcPr>
          <w:p w14:paraId="19DF125D"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Second order concepts</w:t>
            </w:r>
          </w:p>
        </w:tc>
        <w:tc>
          <w:tcPr>
            <w:tcW w:w="2173" w:type="dxa"/>
            <w:shd w:val="clear" w:color="auto" w:fill="FFFF99"/>
          </w:tcPr>
          <w:p w14:paraId="1DD03462" w14:textId="77777777" w:rsidR="00C461CC" w:rsidRPr="00784F63" w:rsidRDefault="00C461CC" w:rsidP="005F3E80">
            <w:pPr>
              <w:jc w:val="center"/>
              <w:rPr>
                <w:rFonts w:cstheme="minorHAnsi"/>
                <w:b/>
                <w:sz w:val="18"/>
                <w:szCs w:val="18"/>
              </w:rPr>
            </w:pPr>
            <w:r>
              <w:rPr>
                <w:rFonts w:cstheme="minorHAnsi"/>
                <w:b/>
                <w:sz w:val="18"/>
                <w:szCs w:val="18"/>
              </w:rPr>
              <w:t>Cause and consequence</w:t>
            </w:r>
          </w:p>
        </w:tc>
        <w:tc>
          <w:tcPr>
            <w:tcW w:w="2174" w:type="dxa"/>
            <w:shd w:val="clear" w:color="auto" w:fill="FFFF99"/>
          </w:tcPr>
          <w:p w14:paraId="577648BA" w14:textId="77777777" w:rsidR="00C461CC" w:rsidRDefault="00C461CC" w:rsidP="005F3E80">
            <w:pPr>
              <w:jc w:val="center"/>
              <w:rPr>
                <w:rFonts w:cstheme="minorHAnsi"/>
                <w:b/>
                <w:sz w:val="18"/>
                <w:szCs w:val="18"/>
              </w:rPr>
            </w:pPr>
            <w:r>
              <w:rPr>
                <w:rFonts w:cstheme="minorHAnsi"/>
                <w:b/>
                <w:sz w:val="18"/>
                <w:szCs w:val="18"/>
              </w:rPr>
              <w:t xml:space="preserve">Change and </w:t>
            </w:r>
            <w:proofErr w:type="gramStart"/>
            <w:r>
              <w:rPr>
                <w:rFonts w:cstheme="minorHAnsi"/>
                <w:b/>
                <w:sz w:val="18"/>
                <w:szCs w:val="18"/>
              </w:rPr>
              <w:t>continuity</w:t>
            </w:r>
            <w:proofErr w:type="gramEnd"/>
          </w:p>
          <w:p w14:paraId="6FD0D917" w14:textId="77777777" w:rsidR="00C461CC" w:rsidRPr="007B2253" w:rsidRDefault="00C461CC" w:rsidP="005F3E80">
            <w:pPr>
              <w:jc w:val="center"/>
              <w:rPr>
                <w:rFonts w:cstheme="minorHAnsi"/>
                <w:b/>
                <w:sz w:val="18"/>
                <w:szCs w:val="18"/>
              </w:rPr>
            </w:pPr>
            <w:r>
              <w:rPr>
                <w:rFonts w:cstheme="minorHAnsi"/>
                <w:b/>
                <w:sz w:val="18"/>
                <w:szCs w:val="18"/>
              </w:rPr>
              <w:t>Historical significance</w:t>
            </w:r>
          </w:p>
        </w:tc>
        <w:tc>
          <w:tcPr>
            <w:tcW w:w="2174" w:type="dxa"/>
            <w:shd w:val="clear" w:color="auto" w:fill="FFFF99"/>
          </w:tcPr>
          <w:p w14:paraId="3A25392C" w14:textId="77777777" w:rsidR="00C461CC" w:rsidRDefault="00C461CC" w:rsidP="005F3E80">
            <w:pPr>
              <w:jc w:val="center"/>
              <w:rPr>
                <w:rFonts w:cstheme="minorHAnsi"/>
                <w:b/>
                <w:sz w:val="18"/>
                <w:szCs w:val="18"/>
              </w:rPr>
            </w:pPr>
            <w:r>
              <w:rPr>
                <w:rFonts w:cstheme="minorHAnsi"/>
                <w:b/>
                <w:sz w:val="18"/>
                <w:szCs w:val="18"/>
              </w:rPr>
              <w:t>Change and continuity</w:t>
            </w:r>
          </w:p>
        </w:tc>
        <w:tc>
          <w:tcPr>
            <w:tcW w:w="2173" w:type="dxa"/>
            <w:shd w:val="clear" w:color="auto" w:fill="FFFF99"/>
          </w:tcPr>
          <w:p w14:paraId="410F2387" w14:textId="77777777" w:rsidR="00C461CC" w:rsidRDefault="00C461CC" w:rsidP="005F3E80">
            <w:pPr>
              <w:jc w:val="center"/>
              <w:rPr>
                <w:rFonts w:cstheme="minorHAnsi"/>
                <w:b/>
                <w:sz w:val="18"/>
                <w:szCs w:val="18"/>
              </w:rPr>
            </w:pPr>
            <w:r>
              <w:rPr>
                <w:rFonts w:cstheme="minorHAnsi"/>
                <w:b/>
                <w:sz w:val="18"/>
                <w:szCs w:val="18"/>
              </w:rPr>
              <w:t xml:space="preserve">Cause and </w:t>
            </w:r>
            <w:proofErr w:type="gramStart"/>
            <w:r>
              <w:rPr>
                <w:rFonts w:cstheme="minorHAnsi"/>
                <w:b/>
                <w:sz w:val="18"/>
                <w:szCs w:val="18"/>
              </w:rPr>
              <w:t>consequence</w:t>
            </w:r>
            <w:proofErr w:type="gramEnd"/>
          </w:p>
          <w:p w14:paraId="7CD2C403" w14:textId="77777777" w:rsidR="00C461CC" w:rsidRDefault="00C461CC" w:rsidP="005F3E80">
            <w:pPr>
              <w:jc w:val="center"/>
              <w:rPr>
                <w:rFonts w:cstheme="minorHAnsi"/>
                <w:b/>
                <w:sz w:val="18"/>
                <w:szCs w:val="18"/>
              </w:rPr>
            </w:pPr>
            <w:r>
              <w:rPr>
                <w:rFonts w:cstheme="minorHAnsi"/>
                <w:b/>
                <w:sz w:val="18"/>
                <w:szCs w:val="18"/>
              </w:rPr>
              <w:t>Historical significance</w:t>
            </w:r>
          </w:p>
        </w:tc>
        <w:tc>
          <w:tcPr>
            <w:tcW w:w="2174" w:type="dxa"/>
            <w:shd w:val="clear" w:color="auto" w:fill="FFFF99"/>
          </w:tcPr>
          <w:p w14:paraId="3CB69C5A" w14:textId="77777777" w:rsidR="00C461CC" w:rsidRDefault="00C461CC" w:rsidP="005F3E80">
            <w:pPr>
              <w:jc w:val="center"/>
              <w:rPr>
                <w:rFonts w:cstheme="minorHAnsi"/>
                <w:b/>
                <w:sz w:val="18"/>
                <w:szCs w:val="18"/>
              </w:rPr>
            </w:pPr>
            <w:r>
              <w:rPr>
                <w:rFonts w:cstheme="minorHAnsi"/>
                <w:b/>
                <w:sz w:val="18"/>
                <w:szCs w:val="18"/>
              </w:rPr>
              <w:t>Source utility</w:t>
            </w:r>
          </w:p>
        </w:tc>
        <w:tc>
          <w:tcPr>
            <w:tcW w:w="2174" w:type="dxa"/>
            <w:shd w:val="clear" w:color="auto" w:fill="FFFF99"/>
          </w:tcPr>
          <w:p w14:paraId="44990CE0" w14:textId="77777777" w:rsidR="00C461CC" w:rsidRDefault="00C461CC" w:rsidP="005F3E80">
            <w:pPr>
              <w:jc w:val="center"/>
              <w:rPr>
                <w:rFonts w:cstheme="minorHAnsi"/>
                <w:b/>
                <w:sz w:val="18"/>
                <w:szCs w:val="18"/>
              </w:rPr>
            </w:pPr>
            <w:r>
              <w:rPr>
                <w:rFonts w:cstheme="minorHAnsi"/>
                <w:b/>
                <w:sz w:val="18"/>
                <w:szCs w:val="18"/>
              </w:rPr>
              <w:t>Historical interpretations</w:t>
            </w:r>
          </w:p>
        </w:tc>
      </w:tr>
      <w:tr w:rsidR="00C461CC" w:rsidRPr="00AE1449" w14:paraId="09EAA61F" w14:textId="77777777" w:rsidTr="005F3E80">
        <w:trPr>
          <w:jc w:val="center"/>
        </w:trPr>
        <w:tc>
          <w:tcPr>
            <w:tcW w:w="388" w:type="dxa"/>
            <w:vMerge/>
            <w:shd w:val="clear" w:color="auto" w:fill="C4BC96" w:themeFill="background2" w:themeFillShade="BF"/>
          </w:tcPr>
          <w:p w14:paraId="2C02C45A" w14:textId="77777777" w:rsidR="00C461CC" w:rsidRPr="0069169D" w:rsidRDefault="00C461CC" w:rsidP="005F3E80">
            <w:pPr>
              <w:rPr>
                <w:rFonts w:ascii="Franklin Gothic Book" w:hAnsi="Franklin Gothic Book" w:cstheme="minorHAnsi"/>
                <w:b/>
              </w:rPr>
            </w:pPr>
          </w:p>
        </w:tc>
        <w:tc>
          <w:tcPr>
            <w:tcW w:w="1591" w:type="dxa"/>
            <w:shd w:val="clear" w:color="auto" w:fill="B2A1C7" w:themeFill="accent4" w:themeFillTint="99"/>
          </w:tcPr>
          <w:p w14:paraId="01338C43"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31989878" w14:textId="77777777" w:rsidR="00C461CC" w:rsidRPr="00D454FB" w:rsidRDefault="00C461CC" w:rsidP="005F3E80">
            <w:pPr>
              <w:rPr>
                <w:rFonts w:cstheme="minorHAnsi"/>
                <w:sz w:val="18"/>
                <w:szCs w:val="18"/>
              </w:rPr>
            </w:pPr>
            <w:r>
              <w:rPr>
                <w:rFonts w:cstheme="minorHAnsi"/>
                <w:sz w:val="18"/>
                <w:szCs w:val="18"/>
              </w:rPr>
              <w:t>Students now understand how Hitler rose to power in Germany (Y8 HT5). To develop this further, students will look at Hitler’s foreign policy, and international relations in this period, to understand the causes of World War Two. Students are working through the Twentieth century chronologically to understand the impact/consequences of events. Students are also building on their understanding of causation focused on in Y7 (Norman Conquest), Y8 (British Empire), analysing key events such as Dunkirk and the impact on the Home Front.</w:t>
            </w:r>
          </w:p>
        </w:tc>
        <w:tc>
          <w:tcPr>
            <w:tcW w:w="2174" w:type="dxa"/>
            <w:shd w:val="clear" w:color="auto" w:fill="B2A1C7" w:themeFill="accent4" w:themeFillTint="99"/>
          </w:tcPr>
          <w:p w14:paraId="461DFAED" w14:textId="77777777" w:rsidR="00C461CC" w:rsidRPr="00D454FB" w:rsidRDefault="00C461CC" w:rsidP="005F3E80">
            <w:pPr>
              <w:rPr>
                <w:rFonts w:cstheme="minorHAnsi"/>
                <w:sz w:val="18"/>
                <w:szCs w:val="18"/>
              </w:rPr>
            </w:pPr>
            <w:r>
              <w:rPr>
                <w:rFonts w:cstheme="minorHAnsi"/>
                <w:sz w:val="18"/>
                <w:szCs w:val="18"/>
              </w:rPr>
              <w:t>Students have contextual knowledge from studying the rise of Hitler in Germany and the methods used by the Nazis to secure support and control. This will provide background to help students to understand persecution of the Jews and other minority groups. Students will also build on their understanding of slavery, racism &amp; inequality studied in Y8 (Slave Trade).</w:t>
            </w:r>
          </w:p>
        </w:tc>
        <w:tc>
          <w:tcPr>
            <w:tcW w:w="2174" w:type="dxa"/>
            <w:shd w:val="clear" w:color="auto" w:fill="B2A1C7" w:themeFill="accent4" w:themeFillTint="99"/>
          </w:tcPr>
          <w:p w14:paraId="07303872" w14:textId="77777777" w:rsidR="00C461CC" w:rsidRPr="00C23929" w:rsidRDefault="00C461CC" w:rsidP="005F3E80">
            <w:pPr>
              <w:rPr>
                <w:rFonts w:cstheme="minorHAnsi"/>
                <w:sz w:val="18"/>
                <w:szCs w:val="18"/>
              </w:rPr>
            </w:pPr>
            <w:r>
              <w:rPr>
                <w:rFonts w:cstheme="minorHAnsi"/>
                <w:sz w:val="18"/>
                <w:szCs w:val="18"/>
              </w:rPr>
              <w:t>Following WWII and the Holocaust, this unit follows on chronologically and it is important students understand the later struggles faced by African Americans and Black Britons. This will also build upon the knowledge students have from Year 8 of</w:t>
            </w:r>
            <w:r w:rsidRPr="00C23929">
              <w:rPr>
                <w:rFonts w:cstheme="minorHAnsi"/>
                <w:sz w:val="18"/>
                <w:szCs w:val="18"/>
              </w:rPr>
              <w:t xml:space="preserve"> 17</w:t>
            </w:r>
            <w:r w:rsidRPr="00C23929">
              <w:rPr>
                <w:rFonts w:cstheme="minorHAnsi"/>
                <w:sz w:val="18"/>
                <w:szCs w:val="18"/>
                <w:vertAlign w:val="superscript"/>
              </w:rPr>
              <w:t>th</w:t>
            </w:r>
            <w:r w:rsidRPr="00C23929">
              <w:rPr>
                <w:rFonts w:cstheme="minorHAnsi"/>
                <w:sz w:val="18"/>
                <w:szCs w:val="18"/>
              </w:rPr>
              <w:t xml:space="preserve"> century</w:t>
            </w:r>
            <w:r>
              <w:rPr>
                <w:rFonts w:cstheme="minorHAnsi"/>
                <w:sz w:val="18"/>
                <w:szCs w:val="18"/>
              </w:rPr>
              <w:t xml:space="preserve"> Africa and the Slave Trade.  From the legacy of Slavery, students will become more equipped to understand the nature of modern society and the roots of racism, </w:t>
            </w:r>
            <w:proofErr w:type="gramStart"/>
            <w:r>
              <w:rPr>
                <w:rFonts w:cstheme="minorHAnsi"/>
                <w:sz w:val="18"/>
                <w:szCs w:val="18"/>
              </w:rPr>
              <w:t>in order to</w:t>
            </w:r>
            <w:proofErr w:type="gramEnd"/>
            <w:r>
              <w:rPr>
                <w:rFonts w:cstheme="minorHAnsi"/>
                <w:sz w:val="18"/>
                <w:szCs w:val="18"/>
              </w:rPr>
              <w:t xml:space="preserve"> challenge such stereotypes. </w:t>
            </w:r>
          </w:p>
        </w:tc>
        <w:tc>
          <w:tcPr>
            <w:tcW w:w="2173" w:type="dxa"/>
            <w:shd w:val="clear" w:color="auto" w:fill="B2A1C7" w:themeFill="accent4" w:themeFillTint="99"/>
          </w:tcPr>
          <w:p w14:paraId="5FF21D37" w14:textId="77777777" w:rsidR="00C461CC" w:rsidRPr="00D454FB" w:rsidRDefault="00C461CC" w:rsidP="005F3E80">
            <w:pPr>
              <w:rPr>
                <w:rFonts w:cstheme="minorHAnsi"/>
                <w:sz w:val="18"/>
                <w:szCs w:val="18"/>
              </w:rPr>
            </w:pPr>
            <w:r w:rsidRPr="005E08C3">
              <w:rPr>
                <w:rFonts w:cstheme="minorHAnsi"/>
                <w:sz w:val="18"/>
                <w:szCs w:val="20"/>
              </w:rPr>
              <w:t>This unit builds sequentially from students</w:t>
            </w:r>
            <w:r>
              <w:rPr>
                <w:rFonts w:cstheme="minorHAnsi"/>
                <w:sz w:val="18"/>
                <w:szCs w:val="20"/>
              </w:rPr>
              <w:t>’</w:t>
            </w:r>
            <w:r w:rsidRPr="005E08C3">
              <w:rPr>
                <w:rFonts w:cstheme="minorHAnsi"/>
                <w:sz w:val="18"/>
                <w:szCs w:val="20"/>
              </w:rPr>
              <w:t xml:space="preserve"> understanding of global conflict studied at the beginning of </w:t>
            </w:r>
            <w:r>
              <w:rPr>
                <w:rFonts w:cstheme="minorHAnsi"/>
                <w:sz w:val="18"/>
                <w:szCs w:val="20"/>
              </w:rPr>
              <w:t>Y</w:t>
            </w:r>
            <w:r w:rsidRPr="005E08C3">
              <w:rPr>
                <w:rFonts w:cstheme="minorHAnsi"/>
                <w:sz w:val="18"/>
                <w:szCs w:val="20"/>
              </w:rPr>
              <w:t>ear 9, when we have studied the end of W</w:t>
            </w:r>
            <w:r>
              <w:rPr>
                <w:rFonts w:cstheme="minorHAnsi"/>
                <w:sz w:val="18"/>
                <w:szCs w:val="20"/>
              </w:rPr>
              <w:t>orld War II</w:t>
            </w:r>
            <w:r w:rsidRPr="005E08C3">
              <w:rPr>
                <w:rFonts w:cstheme="minorHAnsi"/>
                <w:sz w:val="18"/>
                <w:szCs w:val="20"/>
              </w:rPr>
              <w:t>. This continues the story and adds wider context tha</w:t>
            </w:r>
            <w:r>
              <w:rPr>
                <w:rFonts w:cstheme="minorHAnsi"/>
                <w:sz w:val="18"/>
                <w:szCs w:val="20"/>
              </w:rPr>
              <w:t>n</w:t>
            </w:r>
            <w:r w:rsidRPr="005E08C3">
              <w:rPr>
                <w:rFonts w:cstheme="minorHAnsi"/>
                <w:sz w:val="18"/>
                <w:szCs w:val="20"/>
              </w:rPr>
              <w:t xml:space="preserve"> simply the British perspective. </w:t>
            </w:r>
            <w:r>
              <w:rPr>
                <w:rFonts w:cstheme="minorHAnsi"/>
                <w:sz w:val="18"/>
                <w:szCs w:val="20"/>
              </w:rPr>
              <w:t>Students will also have a greater understanding of the context of post-World War II USA from the Civil Rights unit and be able to develop their knowledge of different ideologies when introducing Communism and Capitalism.</w:t>
            </w:r>
          </w:p>
        </w:tc>
        <w:tc>
          <w:tcPr>
            <w:tcW w:w="2174" w:type="dxa"/>
            <w:shd w:val="clear" w:color="auto" w:fill="B2A1C7" w:themeFill="accent4" w:themeFillTint="99"/>
          </w:tcPr>
          <w:p w14:paraId="6657C2D6" w14:textId="77777777" w:rsidR="00C461CC" w:rsidRPr="001D7B6A" w:rsidRDefault="00C461CC" w:rsidP="005F3E80">
            <w:pPr>
              <w:pStyle w:val="NoSpacing"/>
              <w:rPr>
                <w:rFonts w:cstheme="minorHAnsi"/>
                <w:sz w:val="18"/>
                <w:szCs w:val="18"/>
              </w:rPr>
            </w:pPr>
            <w:r w:rsidRPr="001D7B6A">
              <w:rPr>
                <w:rFonts w:cstheme="minorHAnsi"/>
                <w:sz w:val="18"/>
              </w:rPr>
              <w:t>This unit continues with the theme of the Cold War, analysing the events of the Vietnamese war. The intent of this unit is to look at why the war began, but additionally how the Viet Cong tactics were able to overcome the American threat. With the unit rounding off with analysing turning points and the change in public opinion.</w:t>
            </w:r>
            <w:r>
              <w:rPr>
                <w:rFonts w:cstheme="minorHAnsi"/>
                <w:sz w:val="18"/>
              </w:rPr>
              <w:t xml:space="preserve"> </w:t>
            </w:r>
            <w:r w:rsidRPr="00C77205">
              <w:rPr>
                <w:sz w:val="18"/>
              </w:rPr>
              <w:t>The previous unit is focused on the Cold War, and this unit build</w:t>
            </w:r>
            <w:r>
              <w:rPr>
                <w:sz w:val="18"/>
              </w:rPr>
              <w:t>s</w:t>
            </w:r>
            <w:r w:rsidRPr="00C77205">
              <w:rPr>
                <w:sz w:val="18"/>
              </w:rPr>
              <w:t xml:space="preserve"> on the idea of different ideologies competing in the 20th Century. Particularly on the concepts of Capitalism and Communism.</w:t>
            </w:r>
            <w:r w:rsidRPr="00C77205">
              <w:rPr>
                <w:sz w:val="14"/>
              </w:rPr>
              <w:t xml:space="preserve">  </w:t>
            </w:r>
          </w:p>
        </w:tc>
        <w:tc>
          <w:tcPr>
            <w:tcW w:w="2174" w:type="dxa"/>
            <w:shd w:val="clear" w:color="auto" w:fill="B2A1C7" w:themeFill="accent4" w:themeFillTint="99"/>
          </w:tcPr>
          <w:p w14:paraId="4FDA6F3F" w14:textId="77777777" w:rsidR="00C461CC" w:rsidRPr="00D454FB" w:rsidRDefault="00C461CC" w:rsidP="005F3E80">
            <w:pPr>
              <w:rPr>
                <w:rFonts w:cstheme="minorHAnsi"/>
                <w:sz w:val="18"/>
                <w:szCs w:val="18"/>
              </w:rPr>
            </w:pPr>
            <w:r>
              <w:rPr>
                <w:rFonts w:cstheme="minorHAnsi"/>
                <w:sz w:val="18"/>
                <w:szCs w:val="18"/>
              </w:rPr>
              <w:t xml:space="preserve">This unit builds on the theme of twentieth century conflict that students have developed throughout Year 9 and will bring students from the creation of Israel to the modern day. This unit will also enable students to understand the modern-day threats of terrorism and link to the historic involvement of western powers in the Middle East. It will also link to students’ developing knowledge of ideology from the Year 9 Cold War and Vietnam units </w:t>
            </w:r>
            <w:proofErr w:type="gramStart"/>
            <w:r>
              <w:rPr>
                <w:rFonts w:cstheme="minorHAnsi"/>
                <w:sz w:val="18"/>
                <w:szCs w:val="18"/>
              </w:rPr>
              <w:t>and also</w:t>
            </w:r>
            <w:proofErr w:type="gramEnd"/>
            <w:r>
              <w:rPr>
                <w:rFonts w:cstheme="minorHAnsi"/>
                <w:sz w:val="18"/>
                <w:szCs w:val="18"/>
              </w:rPr>
              <w:t xml:space="preserve"> build upon concepts such as imperialism from Year 8. It is a vital unit for students to understand the modern world they live in.</w:t>
            </w:r>
          </w:p>
        </w:tc>
      </w:tr>
      <w:tr w:rsidR="00C461CC" w:rsidRPr="00AE1449" w14:paraId="4FE73E17" w14:textId="77777777" w:rsidTr="005F3E80">
        <w:trPr>
          <w:trHeight w:val="666"/>
          <w:jc w:val="center"/>
        </w:trPr>
        <w:tc>
          <w:tcPr>
            <w:tcW w:w="388" w:type="dxa"/>
            <w:vMerge/>
            <w:shd w:val="clear" w:color="auto" w:fill="C4BC96" w:themeFill="background2" w:themeFillShade="BF"/>
          </w:tcPr>
          <w:p w14:paraId="09F3ABC3" w14:textId="77777777" w:rsidR="00C461CC" w:rsidRPr="0069169D" w:rsidRDefault="00C461CC" w:rsidP="005F3E80">
            <w:pPr>
              <w:rPr>
                <w:rFonts w:ascii="Franklin Gothic Book" w:hAnsi="Franklin Gothic Book" w:cstheme="minorHAnsi"/>
                <w:b/>
              </w:rPr>
            </w:pPr>
          </w:p>
        </w:tc>
        <w:tc>
          <w:tcPr>
            <w:tcW w:w="1591" w:type="dxa"/>
            <w:shd w:val="clear" w:color="auto" w:fill="FABF8F" w:themeFill="accent6" w:themeFillTint="99"/>
          </w:tcPr>
          <w:p w14:paraId="641109AA"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7CACB6F0" w14:textId="77777777" w:rsidR="00C461CC" w:rsidRPr="00DC5EE9" w:rsidRDefault="00C461CC" w:rsidP="005F3E80">
            <w:pPr>
              <w:rPr>
                <w:rFonts w:cstheme="minorHAnsi"/>
                <w:sz w:val="18"/>
              </w:rPr>
            </w:pPr>
            <w:r>
              <w:rPr>
                <w:rFonts w:cstheme="minorHAnsi"/>
                <w:sz w:val="18"/>
                <w:szCs w:val="18"/>
              </w:rPr>
              <w:t xml:space="preserve">Students study international relations in the 1930s focusing on the causes and key events of </w:t>
            </w:r>
            <w:proofErr w:type="spellStart"/>
            <w:r>
              <w:rPr>
                <w:rFonts w:cstheme="minorHAnsi"/>
                <w:sz w:val="18"/>
                <w:szCs w:val="18"/>
              </w:rPr>
              <w:t>of</w:t>
            </w:r>
            <w:proofErr w:type="spellEnd"/>
            <w:r>
              <w:rPr>
                <w:rFonts w:cstheme="minorHAnsi"/>
                <w:sz w:val="18"/>
                <w:szCs w:val="18"/>
              </w:rPr>
              <w:t xml:space="preserve"> World War Two; </w:t>
            </w:r>
            <w:r w:rsidRPr="00DC5EE9">
              <w:rPr>
                <w:rFonts w:cstheme="minorHAnsi"/>
                <w:sz w:val="18"/>
              </w:rPr>
              <w:t>The Big Three and what they wanted</w:t>
            </w:r>
            <w:r>
              <w:rPr>
                <w:rFonts w:cstheme="minorHAnsi"/>
                <w:sz w:val="18"/>
              </w:rPr>
              <w:t>, t</w:t>
            </w:r>
            <w:r w:rsidRPr="00DC5EE9">
              <w:rPr>
                <w:rFonts w:cstheme="minorHAnsi"/>
                <w:sz w:val="18"/>
              </w:rPr>
              <w:t>he terms of the T</w:t>
            </w:r>
            <w:r>
              <w:rPr>
                <w:rFonts w:cstheme="minorHAnsi"/>
                <w:sz w:val="18"/>
              </w:rPr>
              <w:t xml:space="preserve">reaty of Versailles, the </w:t>
            </w:r>
            <w:proofErr w:type="gramStart"/>
            <w:r>
              <w:rPr>
                <w:rFonts w:cstheme="minorHAnsi"/>
                <w:sz w:val="18"/>
              </w:rPr>
              <w:t>l</w:t>
            </w:r>
            <w:r w:rsidRPr="00DC5EE9">
              <w:rPr>
                <w:rFonts w:cstheme="minorHAnsi"/>
                <w:sz w:val="18"/>
              </w:rPr>
              <w:t>ong term</w:t>
            </w:r>
            <w:proofErr w:type="gramEnd"/>
            <w:r w:rsidRPr="00DC5EE9">
              <w:rPr>
                <w:rFonts w:cstheme="minorHAnsi"/>
                <w:sz w:val="18"/>
              </w:rPr>
              <w:t xml:space="preserve"> causes of W</w:t>
            </w:r>
            <w:r>
              <w:rPr>
                <w:rFonts w:cstheme="minorHAnsi"/>
                <w:sz w:val="18"/>
              </w:rPr>
              <w:t>orld War Two, r</w:t>
            </w:r>
            <w:r w:rsidRPr="00DC5EE9">
              <w:rPr>
                <w:rFonts w:cstheme="minorHAnsi"/>
                <w:sz w:val="18"/>
              </w:rPr>
              <w:t>easons for the appeasement policy</w:t>
            </w:r>
            <w:r>
              <w:rPr>
                <w:rFonts w:cstheme="minorHAnsi"/>
                <w:sz w:val="18"/>
              </w:rPr>
              <w:t>,</w:t>
            </w:r>
          </w:p>
          <w:p w14:paraId="08F322E1" w14:textId="77777777" w:rsidR="00C461CC" w:rsidRPr="00D454FB" w:rsidRDefault="00C461CC" w:rsidP="005F3E80">
            <w:pPr>
              <w:rPr>
                <w:rFonts w:cstheme="minorHAnsi"/>
                <w:sz w:val="18"/>
                <w:szCs w:val="18"/>
              </w:rPr>
            </w:pPr>
            <w:r w:rsidRPr="00DC5EE9">
              <w:rPr>
                <w:rFonts w:cstheme="minorHAnsi"/>
                <w:sz w:val="18"/>
              </w:rPr>
              <w:t xml:space="preserve">Dunkirk and if the mission </w:t>
            </w:r>
            <w:proofErr w:type="gramStart"/>
            <w:r w:rsidRPr="00DC5EE9">
              <w:rPr>
                <w:rFonts w:cstheme="minorHAnsi"/>
                <w:sz w:val="18"/>
              </w:rPr>
              <w:t>was</w:t>
            </w:r>
            <w:proofErr w:type="gramEnd"/>
            <w:r w:rsidRPr="00DC5EE9">
              <w:rPr>
                <w:rFonts w:cstheme="minorHAnsi"/>
                <w:sz w:val="18"/>
              </w:rPr>
              <w:t xml:space="preserve"> a failure</w:t>
            </w:r>
            <w:r>
              <w:rPr>
                <w:rFonts w:cstheme="minorHAnsi"/>
                <w:sz w:val="18"/>
              </w:rPr>
              <w:t xml:space="preserve">, </w:t>
            </w:r>
            <w:r w:rsidRPr="00DC5EE9">
              <w:rPr>
                <w:rFonts w:cstheme="minorHAnsi"/>
                <w:sz w:val="18"/>
              </w:rPr>
              <w:t>Blitz Spirit and interpretations of the success</w:t>
            </w:r>
            <w:r>
              <w:rPr>
                <w:rFonts w:cstheme="minorHAnsi"/>
                <w:sz w:val="18"/>
              </w:rPr>
              <w:t>, e</w:t>
            </w:r>
            <w:r w:rsidRPr="00DC5EE9">
              <w:rPr>
                <w:rFonts w:cstheme="minorHAnsi"/>
                <w:sz w:val="18"/>
              </w:rPr>
              <w:t>vacuation and interpretations of the success</w:t>
            </w:r>
            <w:r>
              <w:rPr>
                <w:rFonts w:cstheme="minorHAnsi"/>
                <w:sz w:val="18"/>
              </w:rPr>
              <w:t>, r</w:t>
            </w:r>
            <w:r w:rsidRPr="00DC5EE9">
              <w:rPr>
                <w:rFonts w:cstheme="minorHAnsi"/>
                <w:sz w:val="18"/>
              </w:rPr>
              <w:t xml:space="preserve">ationing and interpretations </w:t>
            </w:r>
            <w:r>
              <w:rPr>
                <w:rFonts w:cstheme="minorHAnsi"/>
                <w:sz w:val="18"/>
              </w:rPr>
              <w:t>and the impact on the Home Front.</w:t>
            </w:r>
          </w:p>
        </w:tc>
        <w:tc>
          <w:tcPr>
            <w:tcW w:w="2174" w:type="dxa"/>
            <w:shd w:val="clear" w:color="auto" w:fill="FABF8F" w:themeFill="accent6" w:themeFillTint="99"/>
          </w:tcPr>
          <w:p w14:paraId="728DD7CB" w14:textId="77777777" w:rsidR="00C461CC" w:rsidRPr="00D454FB" w:rsidRDefault="00C461CC" w:rsidP="005F3E80">
            <w:pPr>
              <w:rPr>
                <w:rFonts w:cstheme="minorHAnsi"/>
                <w:sz w:val="18"/>
                <w:szCs w:val="18"/>
              </w:rPr>
            </w:pPr>
            <w:r>
              <w:rPr>
                <w:rFonts w:cstheme="minorHAnsi"/>
                <w:sz w:val="18"/>
                <w:szCs w:val="18"/>
              </w:rPr>
              <w:t xml:space="preserve">Students will understand the historic persecution of the Jews in Europe. They will develop this further by looking at the systematic persecution of the Jews and other minority groups. This will </w:t>
            </w:r>
            <w:proofErr w:type="gramStart"/>
            <w:r>
              <w:rPr>
                <w:rFonts w:cstheme="minorHAnsi"/>
                <w:sz w:val="18"/>
                <w:szCs w:val="18"/>
              </w:rPr>
              <w:t>include;</w:t>
            </w:r>
            <w:proofErr w:type="gramEnd"/>
            <w:r>
              <w:rPr>
                <w:rFonts w:cstheme="minorHAnsi"/>
                <w:sz w:val="18"/>
                <w:szCs w:val="18"/>
              </w:rPr>
              <w:t xml:space="preserve"> the Nuremberg Laws, Nazi Propaganda, ghettos, concentration camps, the final solution, Jewish resistance, opposition, Anne Frank, Battalion 101, responsibility and remembrance. </w:t>
            </w:r>
          </w:p>
        </w:tc>
        <w:tc>
          <w:tcPr>
            <w:tcW w:w="2174" w:type="dxa"/>
            <w:shd w:val="clear" w:color="auto" w:fill="FABF8F" w:themeFill="accent6" w:themeFillTint="99"/>
          </w:tcPr>
          <w:p w14:paraId="469C8094" w14:textId="77777777" w:rsidR="00C461CC" w:rsidRPr="00A56139" w:rsidRDefault="00C461CC" w:rsidP="005F3E80">
            <w:pPr>
              <w:rPr>
                <w:rFonts w:cstheme="minorHAnsi"/>
                <w:sz w:val="18"/>
                <w:szCs w:val="18"/>
              </w:rPr>
            </w:pPr>
            <w:r w:rsidRPr="00A56139">
              <w:rPr>
                <w:rFonts w:cstheme="minorHAnsi"/>
                <w:sz w:val="18"/>
                <w:szCs w:val="18"/>
              </w:rPr>
              <w:t xml:space="preserve">Students will build on their understanding of the transatlantic slave trade to understand the struggle faced by African Americans and Black Britons over the next 250 years. They will focus specifically on the period of reconstruction, 1920s, WW1, WW2, the Civil Rights Movement, Black Power </w:t>
            </w:r>
            <w:proofErr w:type="gramStart"/>
            <w:r w:rsidRPr="00A56139">
              <w:rPr>
                <w:rFonts w:cstheme="minorHAnsi"/>
                <w:sz w:val="18"/>
                <w:szCs w:val="18"/>
              </w:rPr>
              <w:t>Movement</w:t>
            </w:r>
            <w:proofErr w:type="gramEnd"/>
            <w:r>
              <w:rPr>
                <w:rFonts w:cstheme="minorHAnsi"/>
                <w:sz w:val="18"/>
                <w:szCs w:val="18"/>
              </w:rPr>
              <w:t xml:space="preserve"> </w:t>
            </w:r>
            <w:r w:rsidRPr="00A56139">
              <w:rPr>
                <w:rFonts w:cstheme="minorHAnsi"/>
                <w:sz w:val="18"/>
                <w:szCs w:val="18"/>
              </w:rPr>
              <w:t xml:space="preserve">and the Black Lives Matter Movement.  </w:t>
            </w:r>
          </w:p>
        </w:tc>
        <w:tc>
          <w:tcPr>
            <w:tcW w:w="2173" w:type="dxa"/>
            <w:shd w:val="clear" w:color="auto" w:fill="FABF8F" w:themeFill="accent6" w:themeFillTint="99"/>
          </w:tcPr>
          <w:p w14:paraId="7CFD9517" w14:textId="77777777" w:rsidR="00C461CC" w:rsidRPr="0071068B" w:rsidRDefault="00C461CC" w:rsidP="005F3E80">
            <w:pPr>
              <w:rPr>
                <w:rFonts w:cstheme="minorHAnsi"/>
                <w:sz w:val="18"/>
                <w:szCs w:val="16"/>
              </w:rPr>
            </w:pPr>
            <w:r w:rsidRPr="0071068B">
              <w:rPr>
                <w:rFonts w:cstheme="minorHAnsi"/>
                <w:sz w:val="18"/>
                <w:szCs w:val="16"/>
              </w:rPr>
              <w:t>Students will build on their knowledge of World War II by assessing how the dropping of the Atomic Bomb led to a decline in Superpower relations. It is also important that students understand how the conferences of 1945 increased tensions between the superpowers.</w:t>
            </w:r>
          </w:p>
          <w:p w14:paraId="274D7FB4" w14:textId="77777777" w:rsidR="00C461CC" w:rsidRPr="0071068B" w:rsidRDefault="00C461CC" w:rsidP="005F3E80">
            <w:pPr>
              <w:rPr>
                <w:rFonts w:cstheme="minorHAnsi"/>
                <w:sz w:val="18"/>
                <w:szCs w:val="16"/>
              </w:rPr>
            </w:pPr>
            <w:r w:rsidRPr="0071068B">
              <w:rPr>
                <w:rFonts w:cstheme="minorHAnsi"/>
                <w:sz w:val="18"/>
                <w:szCs w:val="16"/>
              </w:rPr>
              <w:t>Students will also analyse capitalism and communism and make links to the Cold War and wider society.</w:t>
            </w:r>
          </w:p>
          <w:p w14:paraId="6328E90A" w14:textId="77777777" w:rsidR="00C461CC" w:rsidRPr="0071068B" w:rsidRDefault="00C461CC" w:rsidP="005F3E80">
            <w:pPr>
              <w:rPr>
                <w:rFonts w:cstheme="minorHAnsi"/>
                <w:sz w:val="18"/>
                <w:szCs w:val="16"/>
              </w:rPr>
            </w:pPr>
            <w:r w:rsidRPr="0071068B">
              <w:rPr>
                <w:rFonts w:cstheme="minorHAnsi"/>
                <w:sz w:val="18"/>
                <w:szCs w:val="16"/>
              </w:rPr>
              <w:t xml:space="preserve">Other important historical events such as the Berlin Airlift, Marshall Aid, the Berlin Wall, the Cuban Missile </w:t>
            </w:r>
            <w:proofErr w:type="gramStart"/>
            <w:r w:rsidRPr="0071068B">
              <w:rPr>
                <w:rFonts w:cstheme="minorHAnsi"/>
                <w:sz w:val="18"/>
                <w:szCs w:val="16"/>
              </w:rPr>
              <w:t>Crisis</w:t>
            </w:r>
            <w:proofErr w:type="gramEnd"/>
            <w:r w:rsidRPr="0071068B">
              <w:rPr>
                <w:rFonts w:cstheme="minorHAnsi"/>
                <w:sz w:val="18"/>
                <w:szCs w:val="16"/>
              </w:rPr>
              <w:t xml:space="preserve"> and the Space Race.</w:t>
            </w:r>
          </w:p>
          <w:p w14:paraId="33811DDE" w14:textId="77777777" w:rsidR="00C461CC" w:rsidRPr="00D454FB" w:rsidRDefault="00C461CC" w:rsidP="005F3E80">
            <w:pPr>
              <w:rPr>
                <w:rFonts w:cstheme="minorHAnsi"/>
                <w:sz w:val="18"/>
                <w:szCs w:val="18"/>
              </w:rPr>
            </w:pPr>
          </w:p>
        </w:tc>
        <w:tc>
          <w:tcPr>
            <w:tcW w:w="2174" w:type="dxa"/>
            <w:shd w:val="clear" w:color="auto" w:fill="FABF8F" w:themeFill="accent6" w:themeFillTint="99"/>
          </w:tcPr>
          <w:p w14:paraId="7B63A370" w14:textId="77777777" w:rsidR="00C461CC" w:rsidRPr="00C77205" w:rsidRDefault="00C461CC" w:rsidP="005F3E80">
            <w:pPr>
              <w:rPr>
                <w:rFonts w:cstheme="minorHAnsi"/>
                <w:sz w:val="18"/>
              </w:rPr>
            </w:pPr>
            <w:r>
              <w:rPr>
                <w:rFonts w:cstheme="minorHAnsi"/>
                <w:sz w:val="18"/>
              </w:rPr>
              <w:t>Students will develop knowledge on r</w:t>
            </w:r>
            <w:r w:rsidRPr="00C77205">
              <w:rPr>
                <w:rFonts w:cstheme="minorHAnsi"/>
                <w:sz w:val="18"/>
              </w:rPr>
              <w:t>easons for US involvement</w:t>
            </w:r>
            <w:r>
              <w:rPr>
                <w:rFonts w:cstheme="minorHAnsi"/>
                <w:sz w:val="18"/>
              </w:rPr>
              <w:t xml:space="preserve">, such as </w:t>
            </w:r>
            <w:r w:rsidRPr="00C77205">
              <w:rPr>
                <w:rFonts w:cstheme="minorHAnsi"/>
                <w:sz w:val="18"/>
              </w:rPr>
              <w:t>Domino Theory</w:t>
            </w:r>
            <w:r>
              <w:rPr>
                <w:rFonts w:cstheme="minorHAnsi"/>
                <w:sz w:val="18"/>
              </w:rPr>
              <w:t xml:space="preserve"> and the </w:t>
            </w:r>
            <w:r w:rsidRPr="00C77205">
              <w:rPr>
                <w:rFonts w:cstheme="minorHAnsi"/>
                <w:sz w:val="18"/>
              </w:rPr>
              <w:t>Gulf of Tonkin</w:t>
            </w:r>
            <w:r>
              <w:rPr>
                <w:rFonts w:cstheme="minorHAnsi"/>
                <w:sz w:val="18"/>
              </w:rPr>
              <w:t xml:space="preserve"> incident. They will also develop an understanding of t</w:t>
            </w:r>
            <w:r w:rsidRPr="00C77205">
              <w:rPr>
                <w:rFonts w:cstheme="minorHAnsi"/>
                <w:sz w:val="18"/>
              </w:rPr>
              <w:t>actics of the US and Viet Cong</w:t>
            </w:r>
            <w:r>
              <w:rPr>
                <w:rFonts w:cstheme="minorHAnsi"/>
                <w:sz w:val="18"/>
              </w:rPr>
              <w:t>. Students will also analyse t</w:t>
            </w:r>
            <w:r w:rsidRPr="00C77205">
              <w:rPr>
                <w:rFonts w:cstheme="minorHAnsi"/>
                <w:sz w:val="18"/>
              </w:rPr>
              <w:t>urning points</w:t>
            </w:r>
            <w:r>
              <w:rPr>
                <w:rFonts w:cstheme="minorHAnsi"/>
                <w:sz w:val="18"/>
              </w:rPr>
              <w:t xml:space="preserve">, </w:t>
            </w:r>
            <w:r w:rsidRPr="00C77205">
              <w:rPr>
                <w:rFonts w:cstheme="minorHAnsi"/>
                <w:sz w:val="18"/>
              </w:rPr>
              <w:t>opposition to the war</w:t>
            </w:r>
            <w:r>
              <w:rPr>
                <w:rFonts w:cstheme="minorHAnsi"/>
                <w:sz w:val="18"/>
              </w:rPr>
              <w:t xml:space="preserve"> and t</w:t>
            </w:r>
            <w:r w:rsidRPr="00C77205">
              <w:rPr>
                <w:rFonts w:cstheme="minorHAnsi"/>
                <w:sz w:val="18"/>
              </w:rPr>
              <w:t>he end of the War and outcomes</w:t>
            </w:r>
            <w:r>
              <w:rPr>
                <w:rFonts w:cstheme="minorHAnsi"/>
                <w:sz w:val="18"/>
              </w:rPr>
              <w:t>.</w:t>
            </w:r>
          </w:p>
          <w:p w14:paraId="3881FF11" w14:textId="77777777" w:rsidR="00C461CC" w:rsidRPr="00C77205" w:rsidRDefault="00C461CC" w:rsidP="005F3E80">
            <w:pPr>
              <w:rPr>
                <w:rFonts w:cstheme="minorHAnsi"/>
                <w:sz w:val="18"/>
                <w:szCs w:val="18"/>
              </w:rPr>
            </w:pPr>
          </w:p>
        </w:tc>
        <w:tc>
          <w:tcPr>
            <w:tcW w:w="2174" w:type="dxa"/>
            <w:shd w:val="clear" w:color="auto" w:fill="FABF8F" w:themeFill="accent6" w:themeFillTint="99"/>
          </w:tcPr>
          <w:p w14:paraId="6E2300EC" w14:textId="168106BA" w:rsidR="00C461CC" w:rsidRPr="00D454FB" w:rsidRDefault="00C461CC" w:rsidP="005F3E80">
            <w:pPr>
              <w:rPr>
                <w:rFonts w:cstheme="minorHAnsi"/>
                <w:sz w:val="18"/>
                <w:szCs w:val="18"/>
              </w:rPr>
            </w:pPr>
            <w:r>
              <w:rPr>
                <w:rFonts w:cstheme="minorHAnsi"/>
                <w:sz w:val="18"/>
                <w:szCs w:val="18"/>
              </w:rPr>
              <w:t xml:space="preserve">Students will build upon their knowledge of the Cold War and the political landscape following World War II. Students will develop knowledge of the creation of Israel, the </w:t>
            </w:r>
            <w:proofErr w:type="gramStart"/>
            <w:r>
              <w:rPr>
                <w:rFonts w:cstheme="minorHAnsi"/>
                <w:sz w:val="18"/>
                <w:szCs w:val="18"/>
              </w:rPr>
              <w:t>Arab-Israeli</w:t>
            </w:r>
            <w:proofErr w:type="gramEnd"/>
            <w:r>
              <w:rPr>
                <w:rFonts w:cstheme="minorHAnsi"/>
                <w:sz w:val="18"/>
                <w:szCs w:val="18"/>
              </w:rPr>
              <w:t xml:space="preserve"> War, the impact on Palestinians and the Intifada. This will build upon students’ knowledge of the Crusades and the Islamic world from Year 7. Students will also look at the involvement of the USSR and western powers in Afghanistan, 9/11, the War on Terror and modern-day terrorism.</w:t>
            </w:r>
            <w:r w:rsidR="00147110">
              <w:rPr>
                <w:rFonts w:cstheme="minorHAnsi"/>
                <w:sz w:val="18"/>
                <w:szCs w:val="18"/>
              </w:rPr>
              <w:t xml:space="preserve"> Students will also analyse the Cambodian Genocide and make comparisons with the Holocaust. The unit will finish with an overview of the Ukraine War, which is vital for students to know.</w:t>
            </w:r>
          </w:p>
        </w:tc>
      </w:tr>
      <w:tr w:rsidR="00C461CC" w:rsidRPr="00AE1449" w14:paraId="16CC29F9" w14:textId="77777777" w:rsidTr="005F3E80">
        <w:trPr>
          <w:trHeight w:val="666"/>
          <w:jc w:val="center"/>
        </w:trPr>
        <w:tc>
          <w:tcPr>
            <w:tcW w:w="388" w:type="dxa"/>
            <w:vMerge/>
            <w:shd w:val="clear" w:color="auto" w:fill="C4BC96" w:themeFill="background2" w:themeFillShade="BF"/>
          </w:tcPr>
          <w:p w14:paraId="7545E8F8" w14:textId="77777777" w:rsidR="00C461CC" w:rsidRPr="0069169D" w:rsidRDefault="00C461CC" w:rsidP="005F3E80">
            <w:pPr>
              <w:rPr>
                <w:rFonts w:ascii="Franklin Gothic Book" w:hAnsi="Franklin Gothic Book" w:cstheme="minorHAnsi"/>
                <w:b/>
              </w:rPr>
            </w:pPr>
          </w:p>
        </w:tc>
        <w:tc>
          <w:tcPr>
            <w:tcW w:w="1591" w:type="dxa"/>
            <w:shd w:val="clear" w:color="auto" w:fill="8DB3E2" w:themeFill="text2" w:themeFillTint="66"/>
          </w:tcPr>
          <w:p w14:paraId="16077286"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36C13F0B" w14:textId="72E2818C" w:rsidR="00C461CC" w:rsidRDefault="00C461CC" w:rsidP="005F3E80">
            <w:pPr>
              <w:rPr>
                <w:rFonts w:cstheme="minorHAnsi"/>
                <w:bCs/>
                <w:sz w:val="18"/>
                <w:szCs w:val="18"/>
              </w:rPr>
            </w:pPr>
            <w:r w:rsidRPr="00061EDC">
              <w:rPr>
                <w:rFonts w:cstheme="minorHAnsi"/>
                <w:b/>
                <w:bCs/>
                <w:sz w:val="18"/>
              </w:rPr>
              <w:t>Midpoint Assessment -</w:t>
            </w:r>
            <w:r>
              <w:rPr>
                <w:rFonts w:cstheme="minorHAnsi"/>
                <w:sz w:val="18"/>
              </w:rPr>
              <w:t xml:space="preserve"> </w:t>
            </w:r>
            <w:r w:rsidRPr="00061EDC">
              <w:rPr>
                <w:rFonts w:cstheme="minorHAnsi"/>
                <w:bCs/>
                <w:sz w:val="18"/>
                <w:szCs w:val="18"/>
              </w:rPr>
              <w:t>Explain the causes of World War Two and if you think the war was inevitable.</w:t>
            </w:r>
            <w:r>
              <w:rPr>
                <w:rFonts w:cstheme="minorHAnsi"/>
                <w:bCs/>
                <w:sz w:val="18"/>
                <w:szCs w:val="18"/>
              </w:rPr>
              <w:t xml:space="preserve"> (Focus on causation)</w:t>
            </w:r>
          </w:p>
          <w:p w14:paraId="2E9C63F6" w14:textId="216FFAAF" w:rsidR="00C461CC" w:rsidRPr="00061EDC" w:rsidRDefault="00C461CC" w:rsidP="005F3E80">
            <w:pPr>
              <w:rPr>
                <w:rFonts w:cstheme="minorHAnsi"/>
                <w:bCs/>
                <w:sz w:val="18"/>
                <w:szCs w:val="18"/>
              </w:rPr>
            </w:pPr>
            <w:r>
              <w:rPr>
                <w:rFonts w:cstheme="minorHAnsi"/>
                <w:b/>
                <w:sz w:val="18"/>
                <w:szCs w:val="18"/>
              </w:rPr>
              <w:t xml:space="preserve">End of Unit Assessment – </w:t>
            </w:r>
            <w:r>
              <w:rPr>
                <w:rFonts w:cstheme="minorHAnsi"/>
                <w:bCs/>
                <w:sz w:val="18"/>
                <w:szCs w:val="18"/>
              </w:rPr>
              <w:t>To what extent did Britain fight a ‘total war’ during WWII. (Focus on causation)</w:t>
            </w:r>
          </w:p>
          <w:p w14:paraId="40B39B79" w14:textId="77777777" w:rsidR="00C461CC" w:rsidRPr="00DC5EE9" w:rsidRDefault="00C461CC" w:rsidP="005F3E80">
            <w:pPr>
              <w:rPr>
                <w:rFonts w:cstheme="minorHAnsi"/>
                <w:sz w:val="18"/>
                <w:szCs w:val="18"/>
              </w:rPr>
            </w:pPr>
          </w:p>
        </w:tc>
        <w:tc>
          <w:tcPr>
            <w:tcW w:w="2174" w:type="dxa"/>
            <w:shd w:val="clear" w:color="auto" w:fill="8DB3E2" w:themeFill="text2" w:themeFillTint="66"/>
          </w:tcPr>
          <w:p w14:paraId="45605942" w14:textId="77777777" w:rsidR="00C461CC" w:rsidRPr="005777E2" w:rsidRDefault="00C461CC" w:rsidP="005F3E80">
            <w:pPr>
              <w:rPr>
                <w:rFonts w:cstheme="minorHAnsi"/>
                <w:b/>
                <w:bCs/>
                <w:sz w:val="18"/>
                <w:szCs w:val="18"/>
              </w:rPr>
            </w:pPr>
            <w:r w:rsidRPr="005777E2">
              <w:rPr>
                <w:rFonts w:cstheme="minorHAnsi"/>
                <w:b/>
                <w:bCs/>
                <w:sz w:val="18"/>
                <w:szCs w:val="18"/>
              </w:rPr>
              <w:t xml:space="preserve">Midpoint Assessment - </w:t>
            </w:r>
          </w:p>
          <w:p w14:paraId="1C4D0CD3" w14:textId="2C3B4157" w:rsidR="00C461CC" w:rsidRDefault="00C461CC" w:rsidP="005F3E80">
            <w:pPr>
              <w:rPr>
                <w:rFonts w:cstheme="minorHAnsi"/>
                <w:sz w:val="18"/>
                <w:szCs w:val="18"/>
              </w:rPr>
            </w:pPr>
            <w:r w:rsidRPr="00592A6E">
              <w:rPr>
                <w:rFonts w:cstheme="minorHAnsi"/>
                <w:sz w:val="18"/>
                <w:szCs w:val="18"/>
              </w:rPr>
              <w:t>In what ways were the lives of Jews affected by Nazi policies? (This will focus on change/impact)</w:t>
            </w:r>
          </w:p>
          <w:p w14:paraId="52F1B7F1" w14:textId="0835B459" w:rsidR="00C461CC" w:rsidRPr="000D2B36" w:rsidRDefault="00C461CC" w:rsidP="005F3E80">
            <w:pPr>
              <w:rPr>
                <w:rFonts w:cstheme="minorHAnsi"/>
                <w:bCs/>
                <w:sz w:val="18"/>
                <w:szCs w:val="18"/>
              </w:rPr>
            </w:pPr>
            <w:r>
              <w:rPr>
                <w:rFonts w:cstheme="minorHAnsi"/>
                <w:b/>
                <w:sz w:val="18"/>
                <w:szCs w:val="18"/>
              </w:rPr>
              <w:t xml:space="preserve">End of Unit Assessment – </w:t>
            </w:r>
            <w:r>
              <w:rPr>
                <w:rFonts w:cstheme="minorHAnsi"/>
                <w:bCs/>
                <w:sz w:val="18"/>
                <w:szCs w:val="18"/>
              </w:rPr>
              <w:t>What was the Holocaust and why is it significant? (Focus on historical significance)</w:t>
            </w:r>
          </w:p>
        </w:tc>
        <w:tc>
          <w:tcPr>
            <w:tcW w:w="2174" w:type="dxa"/>
            <w:shd w:val="clear" w:color="auto" w:fill="8DB3E2" w:themeFill="text2" w:themeFillTint="66"/>
          </w:tcPr>
          <w:p w14:paraId="1E2A88B9" w14:textId="77777777" w:rsidR="00C461CC" w:rsidRPr="005777E2" w:rsidRDefault="00C461CC" w:rsidP="005F3E80">
            <w:pPr>
              <w:rPr>
                <w:rFonts w:cstheme="minorHAnsi"/>
                <w:b/>
                <w:bCs/>
                <w:sz w:val="18"/>
                <w:szCs w:val="18"/>
              </w:rPr>
            </w:pPr>
            <w:r w:rsidRPr="005777E2">
              <w:rPr>
                <w:rFonts w:cstheme="minorHAnsi"/>
                <w:b/>
                <w:bCs/>
                <w:sz w:val="18"/>
                <w:szCs w:val="18"/>
              </w:rPr>
              <w:t xml:space="preserve">Midpoint Assessment - </w:t>
            </w:r>
          </w:p>
          <w:p w14:paraId="60CBD176" w14:textId="77777777" w:rsidR="00C461CC" w:rsidRPr="00AF0E98" w:rsidRDefault="00C461CC" w:rsidP="005F3E80">
            <w:pPr>
              <w:rPr>
                <w:rFonts w:cstheme="minorHAnsi"/>
                <w:sz w:val="18"/>
                <w:szCs w:val="18"/>
              </w:rPr>
            </w:pPr>
            <w:r w:rsidRPr="00AF0E98">
              <w:rPr>
                <w:rFonts w:cstheme="minorHAnsi"/>
                <w:sz w:val="18"/>
                <w:szCs w:val="18"/>
              </w:rPr>
              <w:t xml:space="preserve">How far had life changed for Black Americans since the Civil War? </w:t>
            </w:r>
          </w:p>
          <w:p w14:paraId="062F74D0" w14:textId="7A9418D1" w:rsidR="00C461CC" w:rsidRDefault="00C461CC" w:rsidP="005F3E80">
            <w:pPr>
              <w:rPr>
                <w:rFonts w:cstheme="minorHAnsi"/>
                <w:sz w:val="18"/>
                <w:szCs w:val="18"/>
              </w:rPr>
            </w:pPr>
            <w:r w:rsidRPr="00592A6E">
              <w:rPr>
                <w:rFonts w:cstheme="minorHAnsi"/>
                <w:sz w:val="18"/>
                <w:szCs w:val="18"/>
              </w:rPr>
              <w:t>(This will focus on change/impact)</w:t>
            </w:r>
          </w:p>
          <w:p w14:paraId="65A0F3FA" w14:textId="77777777" w:rsidR="00C461CC" w:rsidRDefault="00C461CC" w:rsidP="005F3E80">
            <w:pPr>
              <w:rPr>
                <w:rFonts w:cstheme="minorHAnsi"/>
                <w:bCs/>
                <w:sz w:val="18"/>
                <w:szCs w:val="18"/>
              </w:rPr>
            </w:pPr>
            <w:r>
              <w:rPr>
                <w:rFonts w:cstheme="minorHAnsi"/>
                <w:b/>
                <w:sz w:val="18"/>
                <w:szCs w:val="18"/>
              </w:rPr>
              <w:t xml:space="preserve">End of Unit Assessment – </w:t>
            </w:r>
            <w:r>
              <w:rPr>
                <w:rFonts w:cstheme="minorHAnsi"/>
                <w:bCs/>
                <w:sz w:val="18"/>
                <w:szCs w:val="18"/>
              </w:rPr>
              <w:t>Y9 Wider Study:</w:t>
            </w:r>
          </w:p>
          <w:p w14:paraId="6ABCA24C" w14:textId="77777777" w:rsidR="00C461CC" w:rsidRPr="00963010" w:rsidRDefault="00C461CC" w:rsidP="005F3E80">
            <w:pPr>
              <w:rPr>
                <w:rFonts w:cstheme="minorHAnsi"/>
                <w:sz w:val="18"/>
                <w:szCs w:val="18"/>
              </w:rPr>
            </w:pPr>
            <w:r w:rsidRPr="00963010">
              <w:rPr>
                <w:rFonts w:cstheme="minorHAnsi"/>
                <w:sz w:val="18"/>
                <w:szCs w:val="18"/>
              </w:rPr>
              <w:t>To what extent did the Civil Rights Movement lead to changes for African Americans?</w:t>
            </w:r>
          </w:p>
          <w:p w14:paraId="61AB2DB3" w14:textId="7E9CAC54" w:rsidR="00C461CC" w:rsidRPr="00592A6E" w:rsidRDefault="00C461CC" w:rsidP="005F3E80">
            <w:pPr>
              <w:rPr>
                <w:rFonts w:cstheme="minorHAnsi"/>
                <w:sz w:val="18"/>
                <w:szCs w:val="18"/>
              </w:rPr>
            </w:pPr>
            <w:r w:rsidRPr="00592A6E">
              <w:rPr>
                <w:rFonts w:cstheme="minorHAnsi"/>
                <w:sz w:val="18"/>
                <w:szCs w:val="18"/>
              </w:rPr>
              <w:lastRenderedPageBreak/>
              <w:t>(This will focus on change/impact)</w:t>
            </w:r>
          </w:p>
        </w:tc>
        <w:tc>
          <w:tcPr>
            <w:tcW w:w="2173" w:type="dxa"/>
            <w:shd w:val="clear" w:color="auto" w:fill="8DB3E2" w:themeFill="text2" w:themeFillTint="66"/>
          </w:tcPr>
          <w:p w14:paraId="7F052209" w14:textId="77777777" w:rsidR="00C461CC" w:rsidRPr="004B7D98" w:rsidRDefault="00C461CC" w:rsidP="005F3E80">
            <w:pPr>
              <w:rPr>
                <w:rFonts w:cstheme="minorHAnsi"/>
                <w:bCs/>
                <w:sz w:val="18"/>
                <w:szCs w:val="18"/>
              </w:rPr>
            </w:pPr>
            <w:r w:rsidRPr="00061EDC">
              <w:rPr>
                <w:rFonts w:cstheme="minorHAnsi"/>
                <w:b/>
                <w:bCs/>
                <w:sz w:val="18"/>
              </w:rPr>
              <w:lastRenderedPageBreak/>
              <w:t>Midpoint Assessment -</w:t>
            </w:r>
            <w:r>
              <w:rPr>
                <w:rFonts w:cstheme="minorHAnsi"/>
                <w:sz w:val="18"/>
              </w:rPr>
              <w:t xml:space="preserve"> </w:t>
            </w:r>
            <w:r w:rsidRPr="004B7D98">
              <w:rPr>
                <w:rFonts w:cstheme="minorHAnsi"/>
                <w:sz w:val="18"/>
                <w:szCs w:val="18"/>
              </w:rPr>
              <w:t>What were the origins of the Cold War?</w:t>
            </w:r>
          </w:p>
          <w:p w14:paraId="02F7B6B3" w14:textId="4A6DC9BB" w:rsidR="00C461CC" w:rsidRDefault="00C461CC" w:rsidP="005F3E80">
            <w:pPr>
              <w:rPr>
                <w:rFonts w:cstheme="minorHAnsi"/>
                <w:bCs/>
                <w:sz w:val="18"/>
                <w:szCs w:val="18"/>
              </w:rPr>
            </w:pPr>
            <w:r>
              <w:rPr>
                <w:rFonts w:cstheme="minorHAnsi"/>
                <w:bCs/>
                <w:sz w:val="18"/>
                <w:szCs w:val="18"/>
              </w:rPr>
              <w:t>(Focus on causation)</w:t>
            </w:r>
          </w:p>
          <w:p w14:paraId="74289537" w14:textId="0F5F4448" w:rsidR="00C461CC" w:rsidRPr="00BE76DD" w:rsidRDefault="00C461CC" w:rsidP="005F3E80">
            <w:pPr>
              <w:rPr>
                <w:rFonts w:cstheme="minorHAnsi"/>
                <w:sz w:val="28"/>
                <w:szCs w:val="28"/>
              </w:rPr>
            </w:pPr>
            <w:r>
              <w:rPr>
                <w:rFonts w:cstheme="minorHAnsi"/>
                <w:b/>
                <w:sz w:val="18"/>
                <w:szCs w:val="18"/>
              </w:rPr>
              <w:t xml:space="preserve">End of Unit Assessment – </w:t>
            </w:r>
            <w:r w:rsidRPr="001825A2">
              <w:rPr>
                <w:rFonts w:cstheme="minorHAnsi"/>
                <w:sz w:val="18"/>
                <w:szCs w:val="18"/>
              </w:rPr>
              <w:t>Which events nearly led to the Cold War turning into a ‘Hot War’? (</w:t>
            </w:r>
            <w:r>
              <w:rPr>
                <w:rFonts w:cstheme="minorHAnsi"/>
                <w:sz w:val="18"/>
                <w:szCs w:val="18"/>
              </w:rPr>
              <w:t>Focus on causation</w:t>
            </w:r>
            <w:r w:rsidRPr="001825A2">
              <w:rPr>
                <w:rFonts w:cstheme="minorHAnsi"/>
                <w:sz w:val="18"/>
                <w:szCs w:val="18"/>
              </w:rPr>
              <w:t>)</w:t>
            </w:r>
          </w:p>
          <w:p w14:paraId="53F154EB" w14:textId="77777777" w:rsidR="00C461CC" w:rsidRPr="00061EDC" w:rsidRDefault="00C461CC" w:rsidP="005F3E80">
            <w:pPr>
              <w:rPr>
                <w:rFonts w:cstheme="minorHAnsi"/>
                <w:bCs/>
                <w:sz w:val="18"/>
                <w:szCs w:val="18"/>
              </w:rPr>
            </w:pPr>
          </w:p>
          <w:p w14:paraId="6C53A88A" w14:textId="77777777" w:rsidR="00C461CC" w:rsidRPr="00592A6E" w:rsidRDefault="00C461CC" w:rsidP="005F3E80">
            <w:pPr>
              <w:rPr>
                <w:rFonts w:cstheme="minorHAnsi"/>
                <w:sz w:val="18"/>
                <w:szCs w:val="18"/>
              </w:rPr>
            </w:pPr>
          </w:p>
        </w:tc>
        <w:tc>
          <w:tcPr>
            <w:tcW w:w="2174" w:type="dxa"/>
            <w:shd w:val="clear" w:color="auto" w:fill="8DB3E2" w:themeFill="text2" w:themeFillTint="66"/>
          </w:tcPr>
          <w:p w14:paraId="6075A8EC" w14:textId="228D0274" w:rsidR="00C461CC" w:rsidRPr="002A6695" w:rsidRDefault="00C461CC" w:rsidP="005F3E80">
            <w:pPr>
              <w:rPr>
                <w:rFonts w:cstheme="minorHAnsi"/>
                <w:sz w:val="18"/>
                <w:szCs w:val="18"/>
              </w:rPr>
            </w:pPr>
            <w:r>
              <w:rPr>
                <w:rFonts w:cstheme="minorHAnsi"/>
                <w:b/>
                <w:sz w:val="18"/>
                <w:szCs w:val="18"/>
              </w:rPr>
              <w:t xml:space="preserve">End of Unit Assessment – </w:t>
            </w:r>
            <w:r w:rsidRPr="002A6695">
              <w:rPr>
                <w:rFonts w:cstheme="minorHAnsi"/>
                <w:sz w:val="18"/>
              </w:rPr>
              <w:t>Will focus on the Tet Offensive (Usefulness of sources).</w:t>
            </w:r>
          </w:p>
        </w:tc>
        <w:tc>
          <w:tcPr>
            <w:tcW w:w="2174" w:type="dxa"/>
            <w:shd w:val="clear" w:color="auto" w:fill="8DB3E2" w:themeFill="text2" w:themeFillTint="66"/>
          </w:tcPr>
          <w:p w14:paraId="1CDE4A11" w14:textId="061CC53A" w:rsidR="00C461CC" w:rsidRPr="00592A6E" w:rsidRDefault="00C461CC" w:rsidP="005F3E80">
            <w:pPr>
              <w:rPr>
                <w:rFonts w:cstheme="minorHAnsi"/>
                <w:sz w:val="18"/>
                <w:szCs w:val="18"/>
              </w:rPr>
            </w:pPr>
            <w:r>
              <w:rPr>
                <w:rFonts w:cstheme="minorHAnsi"/>
                <w:b/>
                <w:sz w:val="18"/>
                <w:szCs w:val="18"/>
              </w:rPr>
              <w:t xml:space="preserve">End of Unit Assessment – </w:t>
            </w:r>
            <w:r>
              <w:rPr>
                <w:rFonts w:cstheme="minorHAnsi"/>
                <w:sz w:val="18"/>
                <w:szCs w:val="18"/>
              </w:rPr>
              <w:t>Focus on Britain’s involvement in the Middle East. (Interpretations)</w:t>
            </w:r>
          </w:p>
        </w:tc>
      </w:tr>
      <w:tr w:rsidR="00C461CC" w:rsidRPr="00AE1449" w14:paraId="6D374DD9" w14:textId="77777777" w:rsidTr="005F3E80">
        <w:trPr>
          <w:trHeight w:val="666"/>
          <w:jc w:val="center"/>
        </w:trPr>
        <w:tc>
          <w:tcPr>
            <w:tcW w:w="388" w:type="dxa"/>
            <w:vMerge/>
            <w:shd w:val="clear" w:color="auto" w:fill="C4BC96" w:themeFill="background2" w:themeFillShade="BF"/>
          </w:tcPr>
          <w:p w14:paraId="3172E6FC" w14:textId="77777777" w:rsidR="00C461CC" w:rsidRPr="0069169D" w:rsidRDefault="00C461CC" w:rsidP="005F3E80">
            <w:pPr>
              <w:rPr>
                <w:rFonts w:ascii="Franklin Gothic Book" w:hAnsi="Franklin Gothic Book" w:cstheme="minorHAnsi"/>
                <w:b/>
              </w:rPr>
            </w:pPr>
          </w:p>
        </w:tc>
        <w:tc>
          <w:tcPr>
            <w:tcW w:w="1591" w:type="dxa"/>
            <w:shd w:val="clear" w:color="auto" w:fill="F7FA76"/>
          </w:tcPr>
          <w:p w14:paraId="20142DDC"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End points</w:t>
            </w:r>
          </w:p>
        </w:tc>
        <w:tc>
          <w:tcPr>
            <w:tcW w:w="2173" w:type="dxa"/>
            <w:shd w:val="clear" w:color="auto" w:fill="F7FA76"/>
          </w:tcPr>
          <w:p w14:paraId="4130225F" w14:textId="77777777" w:rsidR="00C461CC" w:rsidRPr="0096677E" w:rsidRDefault="00C461CC" w:rsidP="005F3E80">
            <w:pPr>
              <w:rPr>
                <w:rFonts w:cstheme="minorHAnsi"/>
                <w:sz w:val="16"/>
                <w:szCs w:val="16"/>
              </w:rPr>
            </w:pPr>
            <w:r w:rsidRPr="0096677E">
              <w:rPr>
                <w:rFonts w:cstheme="minorHAnsi"/>
                <w:sz w:val="16"/>
                <w:szCs w:val="16"/>
              </w:rPr>
              <w:t>-Students can describe the Big Three and what they wanted</w:t>
            </w:r>
          </w:p>
          <w:p w14:paraId="6EA35AFE" w14:textId="77777777" w:rsidR="00C461CC" w:rsidRPr="0096677E" w:rsidRDefault="00C461CC" w:rsidP="005F3E80">
            <w:pPr>
              <w:rPr>
                <w:rFonts w:cstheme="minorHAnsi"/>
                <w:sz w:val="16"/>
                <w:szCs w:val="16"/>
              </w:rPr>
            </w:pPr>
            <w:r w:rsidRPr="0096677E">
              <w:rPr>
                <w:rFonts w:cstheme="minorHAnsi"/>
                <w:sz w:val="16"/>
                <w:szCs w:val="16"/>
              </w:rPr>
              <w:t xml:space="preserve">-Students can build upon their analysis of the Treaty of Versailles from Year 8 and link to the </w:t>
            </w:r>
            <w:proofErr w:type="gramStart"/>
            <w:r w:rsidRPr="0096677E">
              <w:rPr>
                <w:rFonts w:cstheme="minorHAnsi"/>
                <w:sz w:val="16"/>
                <w:szCs w:val="16"/>
              </w:rPr>
              <w:t>long term</w:t>
            </w:r>
            <w:proofErr w:type="gramEnd"/>
            <w:r w:rsidRPr="0096677E">
              <w:rPr>
                <w:rFonts w:cstheme="minorHAnsi"/>
                <w:sz w:val="16"/>
                <w:szCs w:val="16"/>
              </w:rPr>
              <w:t xml:space="preserve"> causes of WWII and question whether it was inevitable</w:t>
            </w:r>
          </w:p>
          <w:p w14:paraId="0BE6C33B" w14:textId="77777777" w:rsidR="00C461CC" w:rsidRPr="0096677E" w:rsidRDefault="00C461CC" w:rsidP="005F3E80">
            <w:pPr>
              <w:rPr>
                <w:rFonts w:cstheme="minorHAnsi"/>
                <w:sz w:val="16"/>
                <w:szCs w:val="16"/>
              </w:rPr>
            </w:pPr>
            <w:r w:rsidRPr="0096677E">
              <w:rPr>
                <w:rFonts w:cstheme="minorHAnsi"/>
                <w:sz w:val="16"/>
                <w:szCs w:val="16"/>
              </w:rPr>
              <w:t>-Students can give reasons for the appeasement policy</w:t>
            </w:r>
          </w:p>
          <w:p w14:paraId="2EDC52C6" w14:textId="77777777" w:rsidR="00C461CC" w:rsidRPr="0096677E" w:rsidRDefault="00C461CC" w:rsidP="005F3E80">
            <w:pPr>
              <w:rPr>
                <w:rFonts w:cstheme="minorHAnsi"/>
                <w:sz w:val="16"/>
                <w:szCs w:val="16"/>
              </w:rPr>
            </w:pPr>
            <w:r>
              <w:rPr>
                <w:rFonts w:cstheme="minorHAnsi"/>
                <w:sz w:val="16"/>
                <w:szCs w:val="16"/>
              </w:rPr>
              <w:t>-</w:t>
            </w:r>
            <w:r w:rsidRPr="0096677E">
              <w:rPr>
                <w:rFonts w:cstheme="minorHAnsi"/>
                <w:sz w:val="16"/>
                <w:szCs w:val="16"/>
              </w:rPr>
              <w:t>Students can explain the events of Dunkirk and</w:t>
            </w:r>
            <w:r>
              <w:rPr>
                <w:rFonts w:cstheme="minorHAnsi"/>
                <w:sz w:val="16"/>
                <w:szCs w:val="16"/>
              </w:rPr>
              <w:t xml:space="preserve"> judge</w:t>
            </w:r>
            <w:r w:rsidRPr="0096677E">
              <w:rPr>
                <w:rFonts w:cstheme="minorHAnsi"/>
                <w:sz w:val="16"/>
                <w:szCs w:val="16"/>
              </w:rPr>
              <w:t xml:space="preserve"> if the mission was a failure</w:t>
            </w:r>
          </w:p>
          <w:p w14:paraId="55605370" w14:textId="77777777" w:rsidR="00C461CC" w:rsidRPr="0096677E" w:rsidRDefault="00C461CC" w:rsidP="005F3E80">
            <w:pPr>
              <w:rPr>
                <w:rFonts w:cstheme="minorHAnsi"/>
                <w:sz w:val="16"/>
                <w:szCs w:val="16"/>
              </w:rPr>
            </w:pPr>
            <w:r w:rsidRPr="0096677E">
              <w:rPr>
                <w:rFonts w:cstheme="minorHAnsi"/>
                <w:sz w:val="16"/>
                <w:szCs w:val="16"/>
              </w:rPr>
              <w:t>-Students can explain the Blitz Spirit and interpretations of the success with a range of evidence</w:t>
            </w:r>
          </w:p>
          <w:p w14:paraId="6B6DE3E6" w14:textId="77777777" w:rsidR="00C461CC" w:rsidRPr="0096677E" w:rsidRDefault="00C461CC" w:rsidP="005F3E80">
            <w:pPr>
              <w:rPr>
                <w:rFonts w:cstheme="minorHAnsi"/>
                <w:sz w:val="16"/>
                <w:szCs w:val="16"/>
              </w:rPr>
            </w:pPr>
            <w:r w:rsidRPr="0096677E">
              <w:rPr>
                <w:rFonts w:cstheme="minorHAnsi"/>
                <w:sz w:val="16"/>
                <w:szCs w:val="16"/>
              </w:rPr>
              <w:t>-Students can explain evacuation, rationing and interpretations of the success</w:t>
            </w:r>
          </w:p>
          <w:p w14:paraId="71CCE430" w14:textId="77777777" w:rsidR="00C461CC" w:rsidRPr="0096677E" w:rsidRDefault="00C461CC" w:rsidP="005F3E80">
            <w:pPr>
              <w:rPr>
                <w:rFonts w:cstheme="minorHAnsi"/>
                <w:b/>
                <w:sz w:val="16"/>
                <w:szCs w:val="16"/>
              </w:rPr>
            </w:pPr>
            <w:r w:rsidRPr="0096677E">
              <w:rPr>
                <w:rFonts w:cstheme="minorHAnsi"/>
                <w:sz w:val="16"/>
                <w:szCs w:val="16"/>
              </w:rPr>
              <w:t>-Students can assess ‘to what extent was WWI a ‘Total War’ for Britain?’</w:t>
            </w:r>
          </w:p>
        </w:tc>
        <w:tc>
          <w:tcPr>
            <w:tcW w:w="2174" w:type="dxa"/>
            <w:shd w:val="clear" w:color="auto" w:fill="F7FA76"/>
          </w:tcPr>
          <w:p w14:paraId="5C5B0C88" w14:textId="77777777" w:rsidR="00C461CC" w:rsidRPr="0096677E" w:rsidRDefault="00C461CC" w:rsidP="005F3E80">
            <w:pPr>
              <w:rPr>
                <w:rFonts w:ascii="Calibri" w:eastAsia="Calibri" w:hAnsi="Calibri" w:cs="Calibri"/>
                <w:color w:val="000000" w:themeColor="text1"/>
                <w:sz w:val="16"/>
                <w:szCs w:val="16"/>
              </w:rPr>
            </w:pPr>
            <w:r w:rsidRPr="0096677E">
              <w:rPr>
                <w:rFonts w:ascii="Calibri" w:eastAsia="Calibri" w:hAnsi="Calibri" w:cs="Calibri"/>
                <w:color w:val="000000" w:themeColor="text1"/>
                <w:sz w:val="16"/>
                <w:szCs w:val="16"/>
              </w:rPr>
              <w:t xml:space="preserve">-Students can give examples of the history of Anti-Semitism </w:t>
            </w:r>
          </w:p>
          <w:p w14:paraId="2BFCAA6E"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describe the growth of Discrimination and Persecution in Nazi Germany and explain the Nuremberg Laws</w:t>
            </w:r>
          </w:p>
          <w:p w14:paraId="1722FC74"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explain what life was like in the Ghettos</w:t>
            </w:r>
          </w:p>
          <w:p w14:paraId="343BB459"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explain “The Final Solution” and life in camps</w:t>
            </w:r>
          </w:p>
          <w:p w14:paraId="71829BBC"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give examples of other ethnic minorities persecuted in the Holocaust</w:t>
            </w:r>
          </w:p>
          <w:p w14:paraId="3A9D8098"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explain Jewish Resistance and opposition to the Nazis</w:t>
            </w:r>
          </w:p>
          <w:p w14:paraId="475B2674" w14:textId="77777777" w:rsidR="00C461CC" w:rsidRPr="0096677E" w:rsidRDefault="00C461CC" w:rsidP="005F3E80">
            <w:pPr>
              <w:spacing w:after="160" w:line="259" w:lineRule="auto"/>
              <w:contextualSpacing/>
              <w:rPr>
                <w:rFonts w:ascii="Calibri" w:eastAsia="Calibri" w:hAnsi="Calibri" w:cs="Calibri"/>
                <w:color w:val="000000" w:themeColor="text1"/>
                <w:sz w:val="16"/>
                <w:szCs w:val="16"/>
                <w:lang w:val="en-US"/>
              </w:rPr>
            </w:pPr>
            <w:r w:rsidRPr="0096677E">
              <w:rPr>
                <w:rFonts w:ascii="Calibri" w:eastAsia="Calibri" w:hAnsi="Calibri" w:cs="Calibri"/>
                <w:color w:val="000000" w:themeColor="text1"/>
                <w:sz w:val="16"/>
                <w:szCs w:val="16"/>
                <w:lang w:val="en-US"/>
              </w:rPr>
              <w:t>-Students can question of responsibility in the Holocaust and look at a range of evidence</w:t>
            </w:r>
          </w:p>
          <w:p w14:paraId="0EDF04D0" w14:textId="77777777" w:rsidR="00C461CC" w:rsidRPr="0096677E" w:rsidRDefault="00C461CC" w:rsidP="005F3E80">
            <w:pPr>
              <w:rPr>
                <w:rFonts w:cstheme="minorHAnsi"/>
                <w:b/>
                <w:bCs/>
                <w:sz w:val="16"/>
                <w:szCs w:val="16"/>
              </w:rPr>
            </w:pPr>
            <w:r w:rsidRPr="0096677E">
              <w:rPr>
                <w:rFonts w:ascii="Calibri" w:eastAsia="Calibri" w:hAnsi="Calibri" w:cs="Calibri"/>
                <w:color w:val="000000" w:themeColor="text1"/>
                <w:sz w:val="16"/>
                <w:szCs w:val="16"/>
                <w:lang w:val="en-US"/>
              </w:rPr>
              <w:t>-Students can explain why it is crucial to remember the Holocaust</w:t>
            </w:r>
          </w:p>
        </w:tc>
        <w:tc>
          <w:tcPr>
            <w:tcW w:w="2174" w:type="dxa"/>
            <w:shd w:val="clear" w:color="auto" w:fill="F7FA76"/>
          </w:tcPr>
          <w:p w14:paraId="1CC85CC8" w14:textId="77777777" w:rsidR="00C461CC" w:rsidRPr="0096677E" w:rsidRDefault="00C461CC" w:rsidP="005F3E80">
            <w:pPr>
              <w:rPr>
                <w:rFonts w:cstheme="minorHAnsi"/>
                <w:iCs/>
                <w:color w:val="000000" w:themeColor="text1"/>
                <w:sz w:val="16"/>
                <w:szCs w:val="16"/>
              </w:rPr>
            </w:pPr>
            <w:r w:rsidRPr="0096677E">
              <w:rPr>
                <w:rFonts w:cstheme="minorHAnsi"/>
                <w:iCs/>
                <w:color w:val="000000" w:themeColor="text1"/>
                <w:sz w:val="16"/>
                <w:szCs w:val="16"/>
              </w:rPr>
              <w:t>-Students can describe a ‘civil war’ and explain the impact of the American Civil War on the abolition of slavery</w:t>
            </w:r>
          </w:p>
          <w:p w14:paraId="4D9C277E" w14:textId="77777777" w:rsidR="00C461CC" w:rsidRPr="0096677E" w:rsidRDefault="00C461CC" w:rsidP="005F3E80">
            <w:pPr>
              <w:rPr>
                <w:rFonts w:cstheme="minorHAnsi"/>
                <w:iCs/>
                <w:color w:val="000000" w:themeColor="text1"/>
                <w:sz w:val="16"/>
                <w:szCs w:val="16"/>
              </w:rPr>
            </w:pPr>
            <w:r w:rsidRPr="0096677E">
              <w:rPr>
                <w:rFonts w:cstheme="minorHAnsi"/>
                <w:iCs/>
                <w:color w:val="000000" w:themeColor="text1"/>
                <w:sz w:val="16"/>
                <w:szCs w:val="16"/>
              </w:rPr>
              <w:t>-Students can give extensive examples of racism in the USA, including segregation, the Jim Crow laws and the KKK, explaining limited change since the Civil War</w:t>
            </w:r>
          </w:p>
          <w:p w14:paraId="7AA3E782" w14:textId="77777777" w:rsidR="00C461CC" w:rsidRPr="0096677E" w:rsidRDefault="00C461CC" w:rsidP="005F3E80">
            <w:pPr>
              <w:rPr>
                <w:rFonts w:cstheme="minorHAnsi"/>
                <w:iCs/>
                <w:color w:val="000000" w:themeColor="text1"/>
                <w:sz w:val="16"/>
                <w:szCs w:val="16"/>
              </w:rPr>
            </w:pPr>
            <w:r w:rsidRPr="0096677E">
              <w:rPr>
                <w:rFonts w:cstheme="minorHAnsi"/>
                <w:iCs/>
                <w:color w:val="000000" w:themeColor="text1"/>
                <w:sz w:val="16"/>
                <w:szCs w:val="16"/>
              </w:rPr>
              <w:t xml:space="preserve">-Students can explain key events and figures of the Civil Rights movement such as Emmett Till, Rosa Parks and the Montgomery Bus Boycott, Little Rock </w:t>
            </w:r>
            <w:proofErr w:type="gramStart"/>
            <w:r w:rsidRPr="0096677E">
              <w:rPr>
                <w:rFonts w:cstheme="minorHAnsi"/>
                <w:iCs/>
                <w:color w:val="000000" w:themeColor="text1"/>
                <w:sz w:val="16"/>
                <w:szCs w:val="16"/>
              </w:rPr>
              <w:t>9</w:t>
            </w:r>
            <w:proofErr w:type="gramEnd"/>
            <w:r w:rsidRPr="0096677E">
              <w:rPr>
                <w:rFonts w:cstheme="minorHAnsi"/>
                <w:iCs/>
                <w:color w:val="000000" w:themeColor="text1"/>
                <w:sz w:val="16"/>
                <w:szCs w:val="16"/>
              </w:rPr>
              <w:t xml:space="preserve"> and the March on Washington.</w:t>
            </w:r>
          </w:p>
          <w:p w14:paraId="7CF56527" w14:textId="77777777" w:rsidR="00C461CC" w:rsidRPr="0096677E" w:rsidRDefault="00C461CC" w:rsidP="005F3E80">
            <w:pPr>
              <w:rPr>
                <w:rFonts w:cstheme="minorHAnsi"/>
                <w:iCs/>
                <w:color w:val="000000" w:themeColor="text1"/>
                <w:sz w:val="16"/>
                <w:szCs w:val="16"/>
              </w:rPr>
            </w:pPr>
            <w:r w:rsidRPr="0096677E">
              <w:rPr>
                <w:rFonts w:cstheme="minorHAnsi"/>
                <w:iCs/>
                <w:color w:val="000000" w:themeColor="text1"/>
                <w:sz w:val="16"/>
                <w:szCs w:val="16"/>
              </w:rPr>
              <w:t>-Students can contrast the approaches of Martin Luther King with Malcolm X</w:t>
            </w:r>
          </w:p>
          <w:p w14:paraId="6D367DFB" w14:textId="77777777" w:rsidR="00C461CC" w:rsidRPr="0096677E" w:rsidRDefault="00C461CC" w:rsidP="005F3E80">
            <w:pPr>
              <w:rPr>
                <w:rFonts w:cstheme="minorHAnsi"/>
                <w:b/>
                <w:bCs/>
                <w:sz w:val="16"/>
                <w:szCs w:val="16"/>
              </w:rPr>
            </w:pPr>
            <w:r w:rsidRPr="0096677E">
              <w:rPr>
                <w:rFonts w:cstheme="minorHAnsi"/>
                <w:iCs/>
                <w:color w:val="000000" w:themeColor="text1"/>
                <w:sz w:val="16"/>
                <w:szCs w:val="16"/>
              </w:rPr>
              <w:t>-Students can assess whether the Civil Rights movement was a success</w:t>
            </w:r>
          </w:p>
        </w:tc>
        <w:tc>
          <w:tcPr>
            <w:tcW w:w="2173" w:type="dxa"/>
            <w:shd w:val="clear" w:color="auto" w:fill="F7FA76"/>
          </w:tcPr>
          <w:p w14:paraId="5E8BE6EA" w14:textId="77777777" w:rsidR="00C461CC" w:rsidRPr="0096677E" w:rsidRDefault="00C461CC" w:rsidP="005F3E80">
            <w:pPr>
              <w:rPr>
                <w:rFonts w:cstheme="minorHAnsi"/>
                <w:i/>
                <w:sz w:val="16"/>
                <w:szCs w:val="16"/>
              </w:rPr>
            </w:pPr>
            <w:r w:rsidRPr="0096677E">
              <w:rPr>
                <w:rFonts w:cstheme="minorHAnsi"/>
                <w:iCs/>
                <w:sz w:val="16"/>
                <w:szCs w:val="16"/>
              </w:rPr>
              <w:t>-Students can describe ‘Cold War’ and the differences between capitalism and communism</w:t>
            </w:r>
          </w:p>
          <w:p w14:paraId="38268C07" w14:textId="77777777" w:rsidR="00C461CC" w:rsidRPr="0096677E" w:rsidRDefault="00C461CC" w:rsidP="005F3E80">
            <w:pPr>
              <w:rPr>
                <w:rFonts w:cstheme="minorHAnsi"/>
                <w:i/>
                <w:sz w:val="16"/>
                <w:szCs w:val="16"/>
              </w:rPr>
            </w:pPr>
            <w:r w:rsidRPr="0096677E">
              <w:rPr>
                <w:rFonts w:cstheme="minorHAnsi"/>
                <w:i/>
                <w:sz w:val="16"/>
                <w:szCs w:val="16"/>
              </w:rPr>
              <w:t>-</w:t>
            </w:r>
            <w:r w:rsidRPr="0096677E">
              <w:rPr>
                <w:rFonts w:cstheme="minorHAnsi"/>
                <w:iCs/>
                <w:sz w:val="16"/>
                <w:szCs w:val="16"/>
              </w:rPr>
              <w:t>Students can explain the impact of WWII and the A-Bomb on increased tension</w:t>
            </w:r>
          </w:p>
          <w:p w14:paraId="39D6CD66" w14:textId="77777777" w:rsidR="00C461CC" w:rsidRPr="0096677E" w:rsidRDefault="00C461CC" w:rsidP="005F3E80">
            <w:pPr>
              <w:rPr>
                <w:rFonts w:cstheme="minorHAnsi"/>
                <w:i/>
                <w:sz w:val="16"/>
                <w:szCs w:val="16"/>
              </w:rPr>
            </w:pPr>
            <w:r w:rsidRPr="0096677E">
              <w:rPr>
                <w:rFonts w:cstheme="minorHAnsi"/>
                <w:iCs/>
                <w:sz w:val="16"/>
                <w:szCs w:val="16"/>
              </w:rPr>
              <w:t>-Students can give key features of the Yalta and Potsdam conferences and explain how this led to distrust between both sides</w:t>
            </w:r>
          </w:p>
          <w:p w14:paraId="00928844" w14:textId="77777777" w:rsidR="00C461CC" w:rsidRPr="0096677E" w:rsidRDefault="00C461CC" w:rsidP="005F3E80">
            <w:pPr>
              <w:rPr>
                <w:rFonts w:cstheme="minorHAnsi"/>
                <w:i/>
                <w:sz w:val="16"/>
                <w:szCs w:val="16"/>
              </w:rPr>
            </w:pPr>
            <w:r w:rsidRPr="0096677E">
              <w:rPr>
                <w:rFonts w:cstheme="minorHAnsi"/>
                <w:iCs/>
                <w:sz w:val="16"/>
                <w:szCs w:val="16"/>
              </w:rPr>
              <w:t>-Students can explain the Berlin Crisis and Airlift</w:t>
            </w:r>
          </w:p>
          <w:p w14:paraId="108253C0" w14:textId="77777777" w:rsidR="00C461CC" w:rsidRPr="0096677E" w:rsidRDefault="00C461CC" w:rsidP="005F3E80">
            <w:pPr>
              <w:rPr>
                <w:rFonts w:cstheme="minorHAnsi"/>
                <w:i/>
                <w:sz w:val="16"/>
                <w:szCs w:val="16"/>
              </w:rPr>
            </w:pPr>
            <w:r w:rsidRPr="0096677E">
              <w:rPr>
                <w:rFonts w:cstheme="minorHAnsi"/>
                <w:iCs/>
                <w:sz w:val="16"/>
                <w:szCs w:val="16"/>
              </w:rPr>
              <w:t>-Students can give key features of the Berlin Wall and explain the impact on the people living there</w:t>
            </w:r>
          </w:p>
          <w:p w14:paraId="72D3A552" w14:textId="77777777" w:rsidR="00C461CC" w:rsidRPr="0096677E" w:rsidRDefault="00C461CC" w:rsidP="005F3E80">
            <w:pPr>
              <w:rPr>
                <w:rFonts w:cstheme="minorHAnsi"/>
                <w:i/>
                <w:sz w:val="16"/>
                <w:szCs w:val="16"/>
              </w:rPr>
            </w:pPr>
            <w:r w:rsidRPr="0096677E">
              <w:rPr>
                <w:rFonts w:cstheme="minorHAnsi"/>
                <w:iCs/>
                <w:sz w:val="16"/>
                <w:szCs w:val="16"/>
              </w:rPr>
              <w:t xml:space="preserve">-Students can explain key events that led to heightened tension such as the Bay of Pigs, the Cuban Missile </w:t>
            </w:r>
            <w:proofErr w:type="gramStart"/>
            <w:r w:rsidRPr="0096677E">
              <w:rPr>
                <w:rFonts w:cstheme="minorHAnsi"/>
                <w:iCs/>
                <w:sz w:val="16"/>
                <w:szCs w:val="16"/>
              </w:rPr>
              <w:t>Crisis</w:t>
            </w:r>
            <w:proofErr w:type="gramEnd"/>
            <w:r w:rsidRPr="0096677E">
              <w:rPr>
                <w:rFonts w:cstheme="minorHAnsi"/>
                <w:iCs/>
                <w:sz w:val="16"/>
                <w:szCs w:val="16"/>
              </w:rPr>
              <w:t xml:space="preserve"> and the Space Race</w:t>
            </w:r>
          </w:p>
          <w:p w14:paraId="3C7A2573" w14:textId="77777777" w:rsidR="00C461CC" w:rsidRPr="0096677E" w:rsidRDefault="00C461CC" w:rsidP="005F3E80">
            <w:pPr>
              <w:rPr>
                <w:rFonts w:cstheme="minorHAnsi"/>
                <w:b/>
                <w:bCs/>
                <w:sz w:val="16"/>
                <w:szCs w:val="16"/>
              </w:rPr>
            </w:pPr>
            <w:r w:rsidRPr="0096677E">
              <w:rPr>
                <w:rFonts w:cstheme="minorHAnsi"/>
                <w:iCs/>
                <w:sz w:val="16"/>
                <w:szCs w:val="16"/>
              </w:rPr>
              <w:t>-Students can give reasons for the fall of the Berlin Wall and the end of the Cold War</w:t>
            </w:r>
          </w:p>
        </w:tc>
        <w:tc>
          <w:tcPr>
            <w:tcW w:w="2174" w:type="dxa"/>
            <w:shd w:val="clear" w:color="auto" w:fill="F7FA76"/>
          </w:tcPr>
          <w:p w14:paraId="34FB892A" w14:textId="77777777" w:rsidR="00C461CC" w:rsidRPr="0096677E" w:rsidRDefault="00C461CC" w:rsidP="005F3E80">
            <w:pPr>
              <w:rPr>
                <w:rFonts w:cstheme="minorHAnsi"/>
                <w:i/>
                <w:sz w:val="16"/>
                <w:szCs w:val="16"/>
              </w:rPr>
            </w:pPr>
            <w:r w:rsidRPr="0096677E">
              <w:rPr>
                <w:rFonts w:cstheme="minorHAnsi"/>
                <w:iCs/>
                <w:sz w:val="16"/>
                <w:szCs w:val="16"/>
              </w:rPr>
              <w:t>-Students can explain why the U.S became involved in Vietnam</w:t>
            </w:r>
          </w:p>
          <w:p w14:paraId="30C9E8AD" w14:textId="77777777" w:rsidR="00C461CC" w:rsidRPr="0096677E" w:rsidRDefault="00C461CC" w:rsidP="005F3E80">
            <w:pPr>
              <w:rPr>
                <w:rFonts w:cstheme="minorHAnsi"/>
                <w:i/>
                <w:sz w:val="16"/>
                <w:szCs w:val="16"/>
              </w:rPr>
            </w:pPr>
            <w:r w:rsidRPr="0096677E">
              <w:rPr>
                <w:rFonts w:cstheme="minorHAnsi"/>
                <w:iCs/>
                <w:sz w:val="16"/>
                <w:szCs w:val="16"/>
              </w:rPr>
              <w:t>-Students can contrast Vietcong and U.S military tactics</w:t>
            </w:r>
          </w:p>
          <w:p w14:paraId="4CEFF536" w14:textId="77777777" w:rsidR="00C461CC" w:rsidRPr="0096677E" w:rsidRDefault="00C461CC" w:rsidP="005F3E80">
            <w:pPr>
              <w:rPr>
                <w:rFonts w:cstheme="minorHAnsi"/>
                <w:i/>
                <w:sz w:val="16"/>
                <w:szCs w:val="16"/>
              </w:rPr>
            </w:pPr>
            <w:r w:rsidRPr="0096677E">
              <w:rPr>
                <w:rFonts w:cstheme="minorHAnsi"/>
                <w:iCs/>
                <w:sz w:val="16"/>
                <w:szCs w:val="16"/>
              </w:rPr>
              <w:t>-Students can explain the impact of the Tet Offensive on public opinion</w:t>
            </w:r>
          </w:p>
          <w:p w14:paraId="2C9EF395" w14:textId="77777777" w:rsidR="00C461CC" w:rsidRPr="0096677E" w:rsidRDefault="00C461CC" w:rsidP="005F3E80">
            <w:pPr>
              <w:rPr>
                <w:rFonts w:cstheme="minorHAnsi"/>
                <w:i/>
                <w:sz w:val="16"/>
                <w:szCs w:val="16"/>
              </w:rPr>
            </w:pPr>
            <w:r w:rsidRPr="0096677E">
              <w:rPr>
                <w:rFonts w:cstheme="minorHAnsi"/>
                <w:iCs/>
                <w:sz w:val="16"/>
                <w:szCs w:val="16"/>
              </w:rPr>
              <w:t>-Students can explain growing opposition to the war and give examples of My Lai and the Kent State Shooting</w:t>
            </w:r>
          </w:p>
          <w:p w14:paraId="68F3623C" w14:textId="77777777" w:rsidR="00C461CC" w:rsidRPr="0096677E" w:rsidRDefault="00C461CC" w:rsidP="005F3E80">
            <w:pPr>
              <w:rPr>
                <w:rFonts w:cstheme="minorHAnsi"/>
                <w:i/>
                <w:sz w:val="16"/>
                <w:szCs w:val="16"/>
              </w:rPr>
            </w:pPr>
            <w:r w:rsidRPr="0096677E">
              <w:rPr>
                <w:rFonts w:cstheme="minorHAnsi"/>
                <w:iCs/>
                <w:sz w:val="16"/>
                <w:szCs w:val="16"/>
              </w:rPr>
              <w:t>-Students can explain Nixon’s ‘silent majority’ and give examples of support for the war</w:t>
            </w:r>
          </w:p>
          <w:p w14:paraId="5C0C8018" w14:textId="77777777" w:rsidR="00C461CC" w:rsidRPr="0096677E" w:rsidRDefault="00C461CC" w:rsidP="005F3E80">
            <w:pPr>
              <w:rPr>
                <w:rFonts w:cstheme="minorHAnsi"/>
                <w:bCs/>
                <w:sz w:val="16"/>
                <w:szCs w:val="16"/>
              </w:rPr>
            </w:pPr>
            <w:r w:rsidRPr="0096677E">
              <w:rPr>
                <w:rFonts w:cstheme="minorHAnsi"/>
                <w:iCs/>
                <w:sz w:val="16"/>
                <w:szCs w:val="16"/>
              </w:rPr>
              <w:t>-Students can explain why the U.S failed with a range of evidence and source skills</w:t>
            </w:r>
          </w:p>
        </w:tc>
        <w:tc>
          <w:tcPr>
            <w:tcW w:w="2174" w:type="dxa"/>
            <w:shd w:val="clear" w:color="auto" w:fill="F7FA76"/>
          </w:tcPr>
          <w:p w14:paraId="669B12ED" w14:textId="77777777" w:rsidR="00C461CC" w:rsidRPr="0096677E" w:rsidRDefault="00C461CC" w:rsidP="005F3E80">
            <w:pPr>
              <w:rPr>
                <w:rFonts w:cstheme="minorHAnsi"/>
                <w:bCs/>
                <w:sz w:val="16"/>
                <w:szCs w:val="16"/>
              </w:rPr>
            </w:pPr>
            <w:r w:rsidRPr="0096677E">
              <w:rPr>
                <w:rFonts w:cstheme="minorHAnsi"/>
                <w:bCs/>
                <w:sz w:val="16"/>
                <w:szCs w:val="16"/>
              </w:rPr>
              <w:t>-Students can describe the creation of Israel in 1948</w:t>
            </w:r>
          </w:p>
          <w:p w14:paraId="6631F1C0" w14:textId="77777777" w:rsidR="00C461CC" w:rsidRPr="0096677E" w:rsidRDefault="00C461CC" w:rsidP="005F3E80">
            <w:pPr>
              <w:rPr>
                <w:rFonts w:cstheme="minorHAnsi"/>
                <w:bCs/>
                <w:sz w:val="16"/>
                <w:szCs w:val="16"/>
              </w:rPr>
            </w:pPr>
            <w:r w:rsidRPr="0096677E">
              <w:rPr>
                <w:rFonts w:cstheme="minorHAnsi"/>
                <w:bCs/>
                <w:sz w:val="16"/>
                <w:szCs w:val="16"/>
              </w:rPr>
              <w:t>-Students can explain the impact on Palestinians and the Intifada</w:t>
            </w:r>
          </w:p>
          <w:p w14:paraId="251442EB" w14:textId="77777777" w:rsidR="00C461CC" w:rsidRPr="0096677E" w:rsidRDefault="00C461CC" w:rsidP="005F3E80">
            <w:pPr>
              <w:rPr>
                <w:rFonts w:cstheme="minorHAnsi"/>
                <w:bCs/>
                <w:sz w:val="16"/>
                <w:szCs w:val="16"/>
              </w:rPr>
            </w:pPr>
            <w:r w:rsidRPr="0096677E">
              <w:rPr>
                <w:rFonts w:cstheme="minorHAnsi"/>
                <w:bCs/>
                <w:sz w:val="16"/>
                <w:szCs w:val="16"/>
              </w:rPr>
              <w:t xml:space="preserve">-Students can give examples of U.S involvement in the Middle East, including 9/11 including the ‘war on </w:t>
            </w:r>
            <w:proofErr w:type="gramStart"/>
            <w:r w:rsidRPr="0096677E">
              <w:rPr>
                <w:rFonts w:cstheme="minorHAnsi"/>
                <w:bCs/>
                <w:sz w:val="16"/>
                <w:szCs w:val="16"/>
              </w:rPr>
              <w:t>terror’</w:t>
            </w:r>
            <w:proofErr w:type="gramEnd"/>
          </w:p>
          <w:p w14:paraId="6F0B3EFD" w14:textId="77777777" w:rsidR="00C461CC" w:rsidRDefault="00C461CC" w:rsidP="005F3E80">
            <w:pPr>
              <w:rPr>
                <w:rFonts w:cstheme="minorHAnsi"/>
                <w:bCs/>
                <w:sz w:val="16"/>
                <w:szCs w:val="16"/>
              </w:rPr>
            </w:pPr>
            <w:r w:rsidRPr="0096677E">
              <w:rPr>
                <w:rFonts w:cstheme="minorHAnsi"/>
                <w:bCs/>
                <w:sz w:val="16"/>
                <w:szCs w:val="16"/>
              </w:rPr>
              <w:t>-Students can make links to the current geo-political landscape</w:t>
            </w:r>
          </w:p>
          <w:p w14:paraId="09AC5506" w14:textId="77777777" w:rsidR="00C33FEE" w:rsidRDefault="00C33FEE" w:rsidP="005F3E80">
            <w:pPr>
              <w:rPr>
                <w:rFonts w:cstheme="minorHAnsi"/>
                <w:bCs/>
                <w:sz w:val="16"/>
                <w:szCs w:val="16"/>
              </w:rPr>
            </w:pPr>
            <w:r>
              <w:rPr>
                <w:rFonts w:cstheme="minorHAnsi"/>
                <w:bCs/>
                <w:sz w:val="16"/>
                <w:szCs w:val="16"/>
              </w:rPr>
              <w:t>-Students can explain the Cambodian Genocide and make comparisons to the Holocaust</w:t>
            </w:r>
          </w:p>
          <w:p w14:paraId="155807FE" w14:textId="1140758C" w:rsidR="00C33FEE" w:rsidRPr="0096677E" w:rsidRDefault="00C33FEE" w:rsidP="005F3E80">
            <w:pPr>
              <w:rPr>
                <w:rFonts w:cstheme="minorHAnsi"/>
                <w:bCs/>
                <w:sz w:val="16"/>
                <w:szCs w:val="16"/>
              </w:rPr>
            </w:pPr>
            <w:r>
              <w:rPr>
                <w:rFonts w:cstheme="minorHAnsi"/>
                <w:bCs/>
                <w:sz w:val="16"/>
                <w:szCs w:val="16"/>
              </w:rPr>
              <w:t>-Students can give an overview of the War in Ukraine</w:t>
            </w:r>
          </w:p>
        </w:tc>
      </w:tr>
      <w:tr w:rsidR="00C461CC" w:rsidRPr="00B37ED7" w14:paraId="57D9AF2F" w14:textId="77777777" w:rsidTr="005F3E80">
        <w:trPr>
          <w:trHeight w:val="666"/>
          <w:jc w:val="center"/>
        </w:trPr>
        <w:tc>
          <w:tcPr>
            <w:tcW w:w="388" w:type="dxa"/>
            <w:vMerge/>
            <w:shd w:val="clear" w:color="auto" w:fill="C4BC96" w:themeFill="background2" w:themeFillShade="BF"/>
          </w:tcPr>
          <w:p w14:paraId="7DB26EF8" w14:textId="77777777" w:rsidR="00C461CC" w:rsidRPr="0069169D" w:rsidRDefault="00C461CC" w:rsidP="005F3E80">
            <w:pPr>
              <w:rPr>
                <w:rFonts w:ascii="Franklin Gothic Book" w:hAnsi="Franklin Gothic Book" w:cstheme="minorHAnsi"/>
                <w:b/>
              </w:rPr>
            </w:pPr>
          </w:p>
        </w:tc>
        <w:tc>
          <w:tcPr>
            <w:tcW w:w="1591" w:type="dxa"/>
          </w:tcPr>
          <w:p w14:paraId="41582B16"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6E79C2BB" w14:textId="77777777" w:rsidR="00C461CC" w:rsidRPr="00592A6E" w:rsidRDefault="00C461CC" w:rsidP="005F3E80">
            <w:pPr>
              <w:rPr>
                <w:rFonts w:ascii="Franklin Gothic Book" w:hAnsi="Franklin Gothic Book"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c>
          <w:tcPr>
            <w:tcW w:w="2174" w:type="dxa"/>
          </w:tcPr>
          <w:p w14:paraId="503074AC" w14:textId="77777777" w:rsidR="00C461CC" w:rsidRPr="00592A6E" w:rsidRDefault="00C461CC" w:rsidP="005F3E80">
            <w:pPr>
              <w:rPr>
                <w:rFonts w:ascii="Franklin Gothic Book" w:hAnsi="Franklin Gothic Book"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c>
          <w:tcPr>
            <w:tcW w:w="2174" w:type="dxa"/>
          </w:tcPr>
          <w:p w14:paraId="6DF8C452" w14:textId="77777777" w:rsidR="00C461CC" w:rsidRPr="00592A6E" w:rsidRDefault="00C461CC" w:rsidP="005F3E80">
            <w:pPr>
              <w:rPr>
                <w:rFonts w:ascii="Franklin Gothic Book" w:hAnsi="Franklin Gothic Book" w:cstheme="minorHAnsi"/>
                <w:sz w:val="18"/>
                <w:szCs w:val="18"/>
              </w:rPr>
            </w:pPr>
            <w:r w:rsidRPr="00AA7EF9">
              <w:rPr>
                <w:rFonts w:eastAsia="Calibri" w:cstheme="minorHAnsi"/>
                <w:sz w:val="18"/>
                <w:szCs w:val="18"/>
                <w:lang w:val="en-US"/>
              </w:rPr>
              <w:t>This is a study of Britain, Europe &amp; the wider world 1901-Present Day: social, cultural &amp; technological change</w:t>
            </w:r>
          </w:p>
        </w:tc>
        <w:tc>
          <w:tcPr>
            <w:tcW w:w="2173" w:type="dxa"/>
          </w:tcPr>
          <w:p w14:paraId="7B9075D2" w14:textId="77777777" w:rsidR="00C461CC" w:rsidRPr="00592A6E" w:rsidRDefault="00C461CC" w:rsidP="005F3E80">
            <w:pPr>
              <w:rPr>
                <w:rFonts w:ascii="Franklin Gothic Book" w:hAnsi="Franklin Gothic Book"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c>
          <w:tcPr>
            <w:tcW w:w="2174" w:type="dxa"/>
          </w:tcPr>
          <w:p w14:paraId="7004F930" w14:textId="77777777" w:rsidR="00C461CC" w:rsidRPr="008E4E6F" w:rsidRDefault="00C461CC" w:rsidP="005F3E80">
            <w:pPr>
              <w:rPr>
                <w:rFonts w:cstheme="minorHAnsi"/>
                <w:sz w:val="18"/>
                <w:szCs w:val="18"/>
                <w:u w:val="single"/>
              </w:rPr>
            </w:pPr>
            <w:r w:rsidRPr="008E4E6F">
              <w:rPr>
                <w:rFonts w:cstheme="minorHAnsi"/>
                <w:sz w:val="16"/>
                <w:szCs w:val="18"/>
              </w:rPr>
              <w:t>This focuses on a study of a significant society or issue in world history and its interconnections with other world developments</w:t>
            </w:r>
          </w:p>
        </w:tc>
        <w:tc>
          <w:tcPr>
            <w:tcW w:w="2174" w:type="dxa"/>
          </w:tcPr>
          <w:p w14:paraId="09D8A90B" w14:textId="77777777" w:rsidR="00C461CC" w:rsidRPr="00592A6E" w:rsidRDefault="00C461CC" w:rsidP="005F3E80">
            <w:pPr>
              <w:rPr>
                <w:rFonts w:ascii="Franklin Gothic Book" w:hAnsi="Franklin Gothic Book"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r>
    </w:tbl>
    <w:p w14:paraId="55229403" w14:textId="77777777" w:rsidR="00C461CC" w:rsidRDefault="00C461CC" w:rsidP="00C461CC">
      <w:pPr>
        <w:rPr>
          <w:rFonts w:ascii="Franklin Gothic Book" w:hAnsi="Franklin Gothic Book" w:cstheme="minorHAnsi"/>
          <w:sz w:val="24"/>
        </w:rPr>
      </w:pPr>
    </w:p>
    <w:p w14:paraId="2A950D2F" w14:textId="77777777" w:rsidR="00C461CC" w:rsidRDefault="00C461CC" w:rsidP="00C461CC">
      <w:pPr>
        <w:rPr>
          <w:rFonts w:ascii="Franklin Gothic Book" w:hAnsi="Franklin Gothic Book" w:cstheme="minorHAnsi"/>
          <w:sz w:val="24"/>
        </w:rPr>
      </w:pPr>
    </w:p>
    <w:p w14:paraId="3327929A" w14:textId="77777777" w:rsidR="00C461CC" w:rsidRDefault="00C461CC" w:rsidP="00C461CC">
      <w:pPr>
        <w:rPr>
          <w:rFonts w:ascii="Franklin Gothic Book" w:hAnsi="Franklin Gothic Book" w:cstheme="minorHAnsi"/>
          <w:sz w:val="24"/>
        </w:rPr>
      </w:pPr>
    </w:p>
    <w:p w14:paraId="102FDF36" w14:textId="77777777" w:rsidR="00C461CC" w:rsidRPr="00D076DC" w:rsidRDefault="00C461CC" w:rsidP="00C461CC">
      <w:pPr>
        <w:rPr>
          <w:rFonts w:ascii="Franklin Gothic Book" w:hAnsi="Franklin Gothic Book" w:cstheme="minorHAnsi"/>
          <w:sz w:val="24"/>
        </w:rPr>
      </w:pPr>
    </w:p>
    <w:sectPr w:rsidR="00C461CC" w:rsidRPr="00D076DC" w:rsidSect="00923478">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2C1B" w14:textId="77777777" w:rsidR="00BE0E7E" w:rsidRDefault="00BE0E7E">
      <w:pPr>
        <w:spacing w:after="0" w:line="240" w:lineRule="auto"/>
      </w:pPr>
      <w:r>
        <w:separator/>
      </w:r>
    </w:p>
  </w:endnote>
  <w:endnote w:type="continuationSeparator" w:id="0">
    <w:p w14:paraId="71BC63C8" w14:textId="77777777" w:rsidR="00BE0E7E" w:rsidRDefault="00BE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109" w14:textId="77777777" w:rsidR="00BE0E7E" w:rsidRDefault="00BE0E7E">
      <w:pPr>
        <w:spacing w:after="0" w:line="240" w:lineRule="auto"/>
      </w:pPr>
      <w:r>
        <w:separator/>
      </w:r>
    </w:p>
  </w:footnote>
  <w:footnote w:type="continuationSeparator" w:id="0">
    <w:p w14:paraId="65EEE846" w14:textId="77777777" w:rsidR="00BE0E7E" w:rsidRDefault="00BE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3426"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853"/>
    <w:multiLevelType w:val="hybridMultilevel"/>
    <w:tmpl w:val="454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E550B"/>
    <w:multiLevelType w:val="hybridMultilevel"/>
    <w:tmpl w:val="C13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2365"/>
    <w:multiLevelType w:val="hybridMultilevel"/>
    <w:tmpl w:val="1E7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3476"/>
    <w:multiLevelType w:val="hybridMultilevel"/>
    <w:tmpl w:val="91B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4F2"/>
    <w:multiLevelType w:val="hybridMultilevel"/>
    <w:tmpl w:val="17D6D9DA"/>
    <w:lvl w:ilvl="0" w:tplc="9F66BB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C4EB5"/>
    <w:multiLevelType w:val="hybridMultilevel"/>
    <w:tmpl w:val="7338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61D6"/>
    <w:multiLevelType w:val="hybridMultilevel"/>
    <w:tmpl w:val="57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66AAE"/>
    <w:multiLevelType w:val="hybridMultilevel"/>
    <w:tmpl w:val="B784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2570F"/>
    <w:multiLevelType w:val="multilevel"/>
    <w:tmpl w:val="245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63013"/>
    <w:multiLevelType w:val="hybridMultilevel"/>
    <w:tmpl w:val="F274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67142"/>
    <w:multiLevelType w:val="hybridMultilevel"/>
    <w:tmpl w:val="8F7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B7E5F"/>
    <w:multiLevelType w:val="hybridMultilevel"/>
    <w:tmpl w:val="880825E8"/>
    <w:lvl w:ilvl="0" w:tplc="B882D506">
      <w:start w:val="1"/>
      <w:numFmt w:val="bullet"/>
      <w:lvlText w:val="-"/>
      <w:lvlJc w:val="left"/>
      <w:pPr>
        <w:tabs>
          <w:tab w:val="num" w:pos="720"/>
        </w:tabs>
        <w:ind w:left="720" w:hanging="360"/>
      </w:pPr>
      <w:rPr>
        <w:rFonts w:ascii="Times New Roman" w:hAnsi="Times New Roman" w:hint="default"/>
      </w:rPr>
    </w:lvl>
    <w:lvl w:ilvl="1" w:tplc="CAB4DA90" w:tentative="1">
      <w:start w:val="1"/>
      <w:numFmt w:val="bullet"/>
      <w:lvlText w:val="-"/>
      <w:lvlJc w:val="left"/>
      <w:pPr>
        <w:tabs>
          <w:tab w:val="num" w:pos="1440"/>
        </w:tabs>
        <w:ind w:left="1440" w:hanging="360"/>
      </w:pPr>
      <w:rPr>
        <w:rFonts w:ascii="Times New Roman" w:hAnsi="Times New Roman" w:hint="default"/>
      </w:rPr>
    </w:lvl>
    <w:lvl w:ilvl="2" w:tplc="5ACE273C" w:tentative="1">
      <w:start w:val="1"/>
      <w:numFmt w:val="bullet"/>
      <w:lvlText w:val="-"/>
      <w:lvlJc w:val="left"/>
      <w:pPr>
        <w:tabs>
          <w:tab w:val="num" w:pos="2160"/>
        </w:tabs>
        <w:ind w:left="2160" w:hanging="360"/>
      </w:pPr>
      <w:rPr>
        <w:rFonts w:ascii="Times New Roman" w:hAnsi="Times New Roman" w:hint="default"/>
      </w:rPr>
    </w:lvl>
    <w:lvl w:ilvl="3" w:tplc="8CAC48F6" w:tentative="1">
      <w:start w:val="1"/>
      <w:numFmt w:val="bullet"/>
      <w:lvlText w:val="-"/>
      <w:lvlJc w:val="left"/>
      <w:pPr>
        <w:tabs>
          <w:tab w:val="num" w:pos="2880"/>
        </w:tabs>
        <w:ind w:left="2880" w:hanging="360"/>
      </w:pPr>
      <w:rPr>
        <w:rFonts w:ascii="Times New Roman" w:hAnsi="Times New Roman" w:hint="default"/>
      </w:rPr>
    </w:lvl>
    <w:lvl w:ilvl="4" w:tplc="69C075A0" w:tentative="1">
      <w:start w:val="1"/>
      <w:numFmt w:val="bullet"/>
      <w:lvlText w:val="-"/>
      <w:lvlJc w:val="left"/>
      <w:pPr>
        <w:tabs>
          <w:tab w:val="num" w:pos="3600"/>
        </w:tabs>
        <w:ind w:left="3600" w:hanging="360"/>
      </w:pPr>
      <w:rPr>
        <w:rFonts w:ascii="Times New Roman" w:hAnsi="Times New Roman" w:hint="default"/>
      </w:rPr>
    </w:lvl>
    <w:lvl w:ilvl="5" w:tplc="ED6856B6" w:tentative="1">
      <w:start w:val="1"/>
      <w:numFmt w:val="bullet"/>
      <w:lvlText w:val="-"/>
      <w:lvlJc w:val="left"/>
      <w:pPr>
        <w:tabs>
          <w:tab w:val="num" w:pos="4320"/>
        </w:tabs>
        <w:ind w:left="4320" w:hanging="360"/>
      </w:pPr>
      <w:rPr>
        <w:rFonts w:ascii="Times New Roman" w:hAnsi="Times New Roman" w:hint="default"/>
      </w:rPr>
    </w:lvl>
    <w:lvl w:ilvl="6" w:tplc="20A81AAE" w:tentative="1">
      <w:start w:val="1"/>
      <w:numFmt w:val="bullet"/>
      <w:lvlText w:val="-"/>
      <w:lvlJc w:val="left"/>
      <w:pPr>
        <w:tabs>
          <w:tab w:val="num" w:pos="5040"/>
        </w:tabs>
        <w:ind w:left="5040" w:hanging="360"/>
      </w:pPr>
      <w:rPr>
        <w:rFonts w:ascii="Times New Roman" w:hAnsi="Times New Roman" w:hint="default"/>
      </w:rPr>
    </w:lvl>
    <w:lvl w:ilvl="7" w:tplc="0E5C3990" w:tentative="1">
      <w:start w:val="1"/>
      <w:numFmt w:val="bullet"/>
      <w:lvlText w:val="-"/>
      <w:lvlJc w:val="left"/>
      <w:pPr>
        <w:tabs>
          <w:tab w:val="num" w:pos="5760"/>
        </w:tabs>
        <w:ind w:left="5760" w:hanging="360"/>
      </w:pPr>
      <w:rPr>
        <w:rFonts w:ascii="Times New Roman" w:hAnsi="Times New Roman" w:hint="default"/>
      </w:rPr>
    </w:lvl>
    <w:lvl w:ilvl="8" w:tplc="A39C39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FD6E93"/>
    <w:multiLevelType w:val="hybridMultilevel"/>
    <w:tmpl w:val="AC7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746"/>
    <w:multiLevelType w:val="hybridMultilevel"/>
    <w:tmpl w:val="1BE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67572"/>
    <w:multiLevelType w:val="hybridMultilevel"/>
    <w:tmpl w:val="C0D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E2E40"/>
    <w:multiLevelType w:val="hybridMultilevel"/>
    <w:tmpl w:val="1CF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7F7E"/>
    <w:multiLevelType w:val="hybridMultilevel"/>
    <w:tmpl w:val="C23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03CF"/>
    <w:multiLevelType w:val="hybridMultilevel"/>
    <w:tmpl w:val="B018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7080"/>
    <w:multiLevelType w:val="hybridMultilevel"/>
    <w:tmpl w:val="6EFC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E5278"/>
    <w:multiLevelType w:val="hybridMultilevel"/>
    <w:tmpl w:val="0B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C2CA2"/>
    <w:multiLevelType w:val="hybridMultilevel"/>
    <w:tmpl w:val="F0FE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6CFF"/>
    <w:multiLevelType w:val="hybridMultilevel"/>
    <w:tmpl w:val="69C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722A9"/>
    <w:multiLevelType w:val="hybridMultilevel"/>
    <w:tmpl w:val="B1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04915"/>
    <w:multiLevelType w:val="hybridMultilevel"/>
    <w:tmpl w:val="F72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52A14"/>
    <w:multiLevelType w:val="hybridMultilevel"/>
    <w:tmpl w:val="EE5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658"/>
    <w:multiLevelType w:val="hybridMultilevel"/>
    <w:tmpl w:val="F3F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D53CB"/>
    <w:multiLevelType w:val="hybridMultilevel"/>
    <w:tmpl w:val="B1E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5612">
    <w:abstractNumId w:val="13"/>
  </w:num>
  <w:num w:numId="2" w16cid:durableId="862745113">
    <w:abstractNumId w:val="9"/>
  </w:num>
  <w:num w:numId="3" w16cid:durableId="1469854804">
    <w:abstractNumId w:val="10"/>
  </w:num>
  <w:num w:numId="4" w16cid:durableId="837768842">
    <w:abstractNumId w:val="6"/>
  </w:num>
  <w:num w:numId="5" w16cid:durableId="1834295536">
    <w:abstractNumId w:val="14"/>
  </w:num>
  <w:num w:numId="6" w16cid:durableId="1169250534">
    <w:abstractNumId w:val="26"/>
  </w:num>
  <w:num w:numId="7" w16cid:durableId="1449936993">
    <w:abstractNumId w:val="4"/>
  </w:num>
  <w:num w:numId="8" w16cid:durableId="1498954619">
    <w:abstractNumId w:val="2"/>
  </w:num>
  <w:num w:numId="9" w16cid:durableId="2047019583">
    <w:abstractNumId w:val="11"/>
  </w:num>
  <w:num w:numId="10" w16cid:durableId="840658489">
    <w:abstractNumId w:val="25"/>
  </w:num>
  <w:num w:numId="11" w16cid:durableId="317198889">
    <w:abstractNumId w:val="24"/>
  </w:num>
  <w:num w:numId="12" w16cid:durableId="1337420049">
    <w:abstractNumId w:val="28"/>
  </w:num>
  <w:num w:numId="13" w16cid:durableId="1578439321">
    <w:abstractNumId w:val="27"/>
  </w:num>
  <w:num w:numId="14" w16cid:durableId="675425841">
    <w:abstractNumId w:val="15"/>
  </w:num>
  <w:num w:numId="15" w16cid:durableId="562302458">
    <w:abstractNumId w:val="23"/>
  </w:num>
  <w:num w:numId="16" w16cid:durableId="1573002207">
    <w:abstractNumId w:val="21"/>
  </w:num>
  <w:num w:numId="17" w16cid:durableId="2142262992">
    <w:abstractNumId w:val="7"/>
  </w:num>
  <w:num w:numId="18" w16cid:durableId="1025906602">
    <w:abstractNumId w:val="0"/>
  </w:num>
  <w:num w:numId="19" w16cid:durableId="569508582">
    <w:abstractNumId w:val="12"/>
  </w:num>
  <w:num w:numId="20" w16cid:durableId="1048187845">
    <w:abstractNumId w:val="3"/>
  </w:num>
  <w:num w:numId="21" w16cid:durableId="1339698537">
    <w:abstractNumId w:val="8"/>
  </w:num>
  <w:num w:numId="22" w16cid:durableId="1422026440">
    <w:abstractNumId w:val="20"/>
  </w:num>
  <w:num w:numId="23" w16cid:durableId="212547788">
    <w:abstractNumId w:val="17"/>
  </w:num>
  <w:num w:numId="24" w16cid:durableId="2033408748">
    <w:abstractNumId w:val="19"/>
  </w:num>
  <w:num w:numId="25" w16cid:durableId="1856766202">
    <w:abstractNumId w:val="29"/>
  </w:num>
  <w:num w:numId="26" w16cid:durableId="1321498394">
    <w:abstractNumId w:val="18"/>
  </w:num>
  <w:num w:numId="27" w16cid:durableId="1032926686">
    <w:abstractNumId w:val="16"/>
  </w:num>
  <w:num w:numId="28" w16cid:durableId="377361328">
    <w:abstractNumId w:val="22"/>
  </w:num>
  <w:num w:numId="29" w16cid:durableId="159661939">
    <w:abstractNumId w:val="5"/>
  </w:num>
  <w:num w:numId="30" w16cid:durableId="15303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E96"/>
    <w:rsid w:val="00004E2C"/>
    <w:rsid w:val="000066C1"/>
    <w:rsid w:val="00013DC4"/>
    <w:rsid w:val="00015916"/>
    <w:rsid w:val="00016853"/>
    <w:rsid w:val="000213AD"/>
    <w:rsid w:val="00027195"/>
    <w:rsid w:val="00033398"/>
    <w:rsid w:val="00034426"/>
    <w:rsid w:val="0004478C"/>
    <w:rsid w:val="00051225"/>
    <w:rsid w:val="00056562"/>
    <w:rsid w:val="00061EDC"/>
    <w:rsid w:val="0006286C"/>
    <w:rsid w:val="00064F63"/>
    <w:rsid w:val="00067ED3"/>
    <w:rsid w:val="0007422D"/>
    <w:rsid w:val="000778FC"/>
    <w:rsid w:val="000838C4"/>
    <w:rsid w:val="000945EF"/>
    <w:rsid w:val="000974B4"/>
    <w:rsid w:val="000A0B0A"/>
    <w:rsid w:val="000A2645"/>
    <w:rsid w:val="000A3438"/>
    <w:rsid w:val="000A7964"/>
    <w:rsid w:val="000C7ECD"/>
    <w:rsid w:val="000D019E"/>
    <w:rsid w:val="000D0CE2"/>
    <w:rsid w:val="000D2B36"/>
    <w:rsid w:val="000D5DB8"/>
    <w:rsid w:val="000D6F37"/>
    <w:rsid w:val="000E0713"/>
    <w:rsid w:val="000E7736"/>
    <w:rsid w:val="000F28FF"/>
    <w:rsid w:val="000F2C1D"/>
    <w:rsid w:val="000F5A28"/>
    <w:rsid w:val="000F6682"/>
    <w:rsid w:val="000F7189"/>
    <w:rsid w:val="001014BE"/>
    <w:rsid w:val="00102DAF"/>
    <w:rsid w:val="0010757A"/>
    <w:rsid w:val="00113FFF"/>
    <w:rsid w:val="00114404"/>
    <w:rsid w:val="00115A85"/>
    <w:rsid w:val="00115F29"/>
    <w:rsid w:val="00116DF5"/>
    <w:rsid w:val="001212E0"/>
    <w:rsid w:val="00123681"/>
    <w:rsid w:val="00133537"/>
    <w:rsid w:val="00134B29"/>
    <w:rsid w:val="00136841"/>
    <w:rsid w:val="00136DAB"/>
    <w:rsid w:val="00147110"/>
    <w:rsid w:val="00152C6F"/>
    <w:rsid w:val="001612FD"/>
    <w:rsid w:val="00163158"/>
    <w:rsid w:val="001677B8"/>
    <w:rsid w:val="001702DD"/>
    <w:rsid w:val="00177A5D"/>
    <w:rsid w:val="001825A2"/>
    <w:rsid w:val="00185A6D"/>
    <w:rsid w:val="00186357"/>
    <w:rsid w:val="0019020C"/>
    <w:rsid w:val="001906E1"/>
    <w:rsid w:val="001908C8"/>
    <w:rsid w:val="0019181A"/>
    <w:rsid w:val="00195A7D"/>
    <w:rsid w:val="001A3B0B"/>
    <w:rsid w:val="001A3C22"/>
    <w:rsid w:val="001A3CB5"/>
    <w:rsid w:val="001B0EA3"/>
    <w:rsid w:val="001B1A04"/>
    <w:rsid w:val="001B2915"/>
    <w:rsid w:val="001B4900"/>
    <w:rsid w:val="001C00BF"/>
    <w:rsid w:val="001C2763"/>
    <w:rsid w:val="001D048D"/>
    <w:rsid w:val="001D7B6A"/>
    <w:rsid w:val="001E0F1D"/>
    <w:rsid w:val="001E1A02"/>
    <w:rsid w:val="001E3834"/>
    <w:rsid w:val="001E695C"/>
    <w:rsid w:val="001E711C"/>
    <w:rsid w:val="001F3521"/>
    <w:rsid w:val="001F3A8B"/>
    <w:rsid w:val="00202BDE"/>
    <w:rsid w:val="002035A8"/>
    <w:rsid w:val="002067FA"/>
    <w:rsid w:val="00207736"/>
    <w:rsid w:val="00215FD8"/>
    <w:rsid w:val="00221816"/>
    <w:rsid w:val="002224EC"/>
    <w:rsid w:val="00233288"/>
    <w:rsid w:val="002371FB"/>
    <w:rsid w:val="00247442"/>
    <w:rsid w:val="00247FA4"/>
    <w:rsid w:val="00250DD0"/>
    <w:rsid w:val="0025197C"/>
    <w:rsid w:val="00255F8E"/>
    <w:rsid w:val="0026357C"/>
    <w:rsid w:val="00264604"/>
    <w:rsid w:val="00266EBA"/>
    <w:rsid w:val="002713D4"/>
    <w:rsid w:val="00272689"/>
    <w:rsid w:val="00277E29"/>
    <w:rsid w:val="00295BDA"/>
    <w:rsid w:val="002A1A69"/>
    <w:rsid w:val="002A4D38"/>
    <w:rsid w:val="002A6695"/>
    <w:rsid w:val="002B3234"/>
    <w:rsid w:val="002C1F73"/>
    <w:rsid w:val="002C392B"/>
    <w:rsid w:val="002C3EE0"/>
    <w:rsid w:val="002C5C3A"/>
    <w:rsid w:val="002D49CB"/>
    <w:rsid w:val="002D661E"/>
    <w:rsid w:val="002E17D0"/>
    <w:rsid w:val="002E69AC"/>
    <w:rsid w:val="002F1955"/>
    <w:rsid w:val="002F253A"/>
    <w:rsid w:val="003033B9"/>
    <w:rsid w:val="0030512F"/>
    <w:rsid w:val="00305648"/>
    <w:rsid w:val="0030661E"/>
    <w:rsid w:val="0031665D"/>
    <w:rsid w:val="00316D4B"/>
    <w:rsid w:val="003174A2"/>
    <w:rsid w:val="00317AC3"/>
    <w:rsid w:val="003237B9"/>
    <w:rsid w:val="00325948"/>
    <w:rsid w:val="00331F83"/>
    <w:rsid w:val="00334D13"/>
    <w:rsid w:val="003448DC"/>
    <w:rsid w:val="003531A1"/>
    <w:rsid w:val="003579C2"/>
    <w:rsid w:val="003652EB"/>
    <w:rsid w:val="00365FE1"/>
    <w:rsid w:val="003670E1"/>
    <w:rsid w:val="00367F18"/>
    <w:rsid w:val="00373D1B"/>
    <w:rsid w:val="00380FCB"/>
    <w:rsid w:val="00381504"/>
    <w:rsid w:val="00385C1C"/>
    <w:rsid w:val="003908AB"/>
    <w:rsid w:val="0039327D"/>
    <w:rsid w:val="00395C68"/>
    <w:rsid w:val="003A0BA2"/>
    <w:rsid w:val="003A1F13"/>
    <w:rsid w:val="003A338D"/>
    <w:rsid w:val="003A3520"/>
    <w:rsid w:val="003B1D35"/>
    <w:rsid w:val="003C13E3"/>
    <w:rsid w:val="003C2703"/>
    <w:rsid w:val="003C4846"/>
    <w:rsid w:val="003E0AE9"/>
    <w:rsid w:val="003E5CD0"/>
    <w:rsid w:val="003E733C"/>
    <w:rsid w:val="003F0A9F"/>
    <w:rsid w:val="003F0E27"/>
    <w:rsid w:val="003F48C5"/>
    <w:rsid w:val="003F553C"/>
    <w:rsid w:val="003F63FF"/>
    <w:rsid w:val="004018ED"/>
    <w:rsid w:val="00404BE4"/>
    <w:rsid w:val="004050CB"/>
    <w:rsid w:val="004112AD"/>
    <w:rsid w:val="00413E1E"/>
    <w:rsid w:val="0042034E"/>
    <w:rsid w:val="004226A5"/>
    <w:rsid w:val="004241DE"/>
    <w:rsid w:val="0042652D"/>
    <w:rsid w:val="004322AD"/>
    <w:rsid w:val="0044039E"/>
    <w:rsid w:val="00444307"/>
    <w:rsid w:val="00446ADB"/>
    <w:rsid w:val="00447AB1"/>
    <w:rsid w:val="00450179"/>
    <w:rsid w:val="004518C1"/>
    <w:rsid w:val="00451EE1"/>
    <w:rsid w:val="00452273"/>
    <w:rsid w:val="004579E7"/>
    <w:rsid w:val="0047064B"/>
    <w:rsid w:val="00474CF2"/>
    <w:rsid w:val="004750F4"/>
    <w:rsid w:val="00475D85"/>
    <w:rsid w:val="0047767F"/>
    <w:rsid w:val="00477C19"/>
    <w:rsid w:val="004822B1"/>
    <w:rsid w:val="0048284E"/>
    <w:rsid w:val="00483FC2"/>
    <w:rsid w:val="004942C8"/>
    <w:rsid w:val="004977D7"/>
    <w:rsid w:val="00497BC4"/>
    <w:rsid w:val="004A0DF0"/>
    <w:rsid w:val="004A0F61"/>
    <w:rsid w:val="004A5D23"/>
    <w:rsid w:val="004B1109"/>
    <w:rsid w:val="004B33EF"/>
    <w:rsid w:val="004B57E8"/>
    <w:rsid w:val="004B5C8D"/>
    <w:rsid w:val="004B7D98"/>
    <w:rsid w:val="004C1FA7"/>
    <w:rsid w:val="004C45EB"/>
    <w:rsid w:val="004C71C9"/>
    <w:rsid w:val="004D0710"/>
    <w:rsid w:val="004D3EA3"/>
    <w:rsid w:val="004D702F"/>
    <w:rsid w:val="004E1491"/>
    <w:rsid w:val="004E7336"/>
    <w:rsid w:val="004E7B84"/>
    <w:rsid w:val="004F1236"/>
    <w:rsid w:val="004F5C1D"/>
    <w:rsid w:val="0051417D"/>
    <w:rsid w:val="00515A51"/>
    <w:rsid w:val="00516DCB"/>
    <w:rsid w:val="0052086B"/>
    <w:rsid w:val="005233C3"/>
    <w:rsid w:val="0052481A"/>
    <w:rsid w:val="00525CDF"/>
    <w:rsid w:val="00530861"/>
    <w:rsid w:val="00533E62"/>
    <w:rsid w:val="00536307"/>
    <w:rsid w:val="00536B43"/>
    <w:rsid w:val="0053732D"/>
    <w:rsid w:val="00556146"/>
    <w:rsid w:val="00556F7A"/>
    <w:rsid w:val="005609DA"/>
    <w:rsid w:val="00560AE5"/>
    <w:rsid w:val="00565723"/>
    <w:rsid w:val="005671F3"/>
    <w:rsid w:val="0057412E"/>
    <w:rsid w:val="00576F83"/>
    <w:rsid w:val="005772B9"/>
    <w:rsid w:val="005777E2"/>
    <w:rsid w:val="005869DE"/>
    <w:rsid w:val="0059149C"/>
    <w:rsid w:val="00591A06"/>
    <w:rsid w:val="005925F7"/>
    <w:rsid w:val="00592A6E"/>
    <w:rsid w:val="0059337C"/>
    <w:rsid w:val="005945B1"/>
    <w:rsid w:val="005A77B6"/>
    <w:rsid w:val="005B246D"/>
    <w:rsid w:val="005B2911"/>
    <w:rsid w:val="005B4CE4"/>
    <w:rsid w:val="005C3BB6"/>
    <w:rsid w:val="005C4032"/>
    <w:rsid w:val="005C5409"/>
    <w:rsid w:val="005C5A8B"/>
    <w:rsid w:val="005D09D5"/>
    <w:rsid w:val="005D428F"/>
    <w:rsid w:val="005D70CA"/>
    <w:rsid w:val="005E08C3"/>
    <w:rsid w:val="005E525B"/>
    <w:rsid w:val="005F1B52"/>
    <w:rsid w:val="005F280E"/>
    <w:rsid w:val="006044C6"/>
    <w:rsid w:val="00610944"/>
    <w:rsid w:val="006122E7"/>
    <w:rsid w:val="006145B1"/>
    <w:rsid w:val="00621CB0"/>
    <w:rsid w:val="00625E33"/>
    <w:rsid w:val="00626E4D"/>
    <w:rsid w:val="0063021A"/>
    <w:rsid w:val="00630829"/>
    <w:rsid w:val="00637D79"/>
    <w:rsid w:val="00637D8F"/>
    <w:rsid w:val="00645122"/>
    <w:rsid w:val="00645A3A"/>
    <w:rsid w:val="00654E6B"/>
    <w:rsid w:val="00657383"/>
    <w:rsid w:val="00657BF2"/>
    <w:rsid w:val="00666C6A"/>
    <w:rsid w:val="00670FAE"/>
    <w:rsid w:val="00680B77"/>
    <w:rsid w:val="0068228A"/>
    <w:rsid w:val="00683CD2"/>
    <w:rsid w:val="006840D9"/>
    <w:rsid w:val="00685E41"/>
    <w:rsid w:val="00687511"/>
    <w:rsid w:val="006973F0"/>
    <w:rsid w:val="006A03C3"/>
    <w:rsid w:val="006A2179"/>
    <w:rsid w:val="006A5C8E"/>
    <w:rsid w:val="006B40C0"/>
    <w:rsid w:val="006C0094"/>
    <w:rsid w:val="006C0F84"/>
    <w:rsid w:val="006C254F"/>
    <w:rsid w:val="006C5CD7"/>
    <w:rsid w:val="006C65CA"/>
    <w:rsid w:val="006C7199"/>
    <w:rsid w:val="006D0957"/>
    <w:rsid w:val="006D763A"/>
    <w:rsid w:val="006D7E0A"/>
    <w:rsid w:val="006E36CA"/>
    <w:rsid w:val="006E6F88"/>
    <w:rsid w:val="006F359A"/>
    <w:rsid w:val="006F53AD"/>
    <w:rsid w:val="006F6665"/>
    <w:rsid w:val="006F7DCD"/>
    <w:rsid w:val="007026AE"/>
    <w:rsid w:val="00702CB0"/>
    <w:rsid w:val="00704AC6"/>
    <w:rsid w:val="0071068B"/>
    <w:rsid w:val="00714DCE"/>
    <w:rsid w:val="00720ED5"/>
    <w:rsid w:val="00720FCC"/>
    <w:rsid w:val="007333F1"/>
    <w:rsid w:val="007416CD"/>
    <w:rsid w:val="00741C52"/>
    <w:rsid w:val="00745AD9"/>
    <w:rsid w:val="00746D2F"/>
    <w:rsid w:val="007476C7"/>
    <w:rsid w:val="00755A67"/>
    <w:rsid w:val="00757ADA"/>
    <w:rsid w:val="00762E31"/>
    <w:rsid w:val="00764705"/>
    <w:rsid w:val="00765FFE"/>
    <w:rsid w:val="0077341D"/>
    <w:rsid w:val="00773BBB"/>
    <w:rsid w:val="00784F63"/>
    <w:rsid w:val="007856C7"/>
    <w:rsid w:val="007872D2"/>
    <w:rsid w:val="007904D1"/>
    <w:rsid w:val="00791033"/>
    <w:rsid w:val="00796B4F"/>
    <w:rsid w:val="007A1DA5"/>
    <w:rsid w:val="007B1805"/>
    <w:rsid w:val="007B2253"/>
    <w:rsid w:val="007B6D9F"/>
    <w:rsid w:val="007C169C"/>
    <w:rsid w:val="007D689C"/>
    <w:rsid w:val="007E1147"/>
    <w:rsid w:val="007E3FD0"/>
    <w:rsid w:val="007E4A64"/>
    <w:rsid w:val="007E5766"/>
    <w:rsid w:val="007E6765"/>
    <w:rsid w:val="007E72A6"/>
    <w:rsid w:val="007F2565"/>
    <w:rsid w:val="007F4C30"/>
    <w:rsid w:val="008026F0"/>
    <w:rsid w:val="0080445E"/>
    <w:rsid w:val="00805F3C"/>
    <w:rsid w:val="0081001F"/>
    <w:rsid w:val="00811F87"/>
    <w:rsid w:val="0081302E"/>
    <w:rsid w:val="008137F3"/>
    <w:rsid w:val="00814D1D"/>
    <w:rsid w:val="008158BC"/>
    <w:rsid w:val="00817D73"/>
    <w:rsid w:val="00817E43"/>
    <w:rsid w:val="008203EA"/>
    <w:rsid w:val="008239FC"/>
    <w:rsid w:val="008270C4"/>
    <w:rsid w:val="00830FD2"/>
    <w:rsid w:val="0083690C"/>
    <w:rsid w:val="00836ABC"/>
    <w:rsid w:val="00844DC0"/>
    <w:rsid w:val="008478D7"/>
    <w:rsid w:val="00851537"/>
    <w:rsid w:val="00853CE1"/>
    <w:rsid w:val="0085524C"/>
    <w:rsid w:val="0085569B"/>
    <w:rsid w:val="00855C5E"/>
    <w:rsid w:val="00856772"/>
    <w:rsid w:val="008572EC"/>
    <w:rsid w:val="008579AA"/>
    <w:rsid w:val="0086463B"/>
    <w:rsid w:val="008803FD"/>
    <w:rsid w:val="008823A2"/>
    <w:rsid w:val="00883C67"/>
    <w:rsid w:val="008847BF"/>
    <w:rsid w:val="008901CA"/>
    <w:rsid w:val="00891956"/>
    <w:rsid w:val="008936A4"/>
    <w:rsid w:val="00896134"/>
    <w:rsid w:val="008977BE"/>
    <w:rsid w:val="008A1B4B"/>
    <w:rsid w:val="008A5E3A"/>
    <w:rsid w:val="008A727D"/>
    <w:rsid w:val="008B11F4"/>
    <w:rsid w:val="008B34A1"/>
    <w:rsid w:val="008B57AC"/>
    <w:rsid w:val="008B7F2D"/>
    <w:rsid w:val="008C4251"/>
    <w:rsid w:val="008C6B66"/>
    <w:rsid w:val="008C6E2F"/>
    <w:rsid w:val="008C7424"/>
    <w:rsid w:val="008D2C9E"/>
    <w:rsid w:val="008D3491"/>
    <w:rsid w:val="008D4ABA"/>
    <w:rsid w:val="008E4E6F"/>
    <w:rsid w:val="008F2B4B"/>
    <w:rsid w:val="008F3E94"/>
    <w:rsid w:val="0090385F"/>
    <w:rsid w:val="00903AB3"/>
    <w:rsid w:val="00904190"/>
    <w:rsid w:val="00910BDB"/>
    <w:rsid w:val="00916911"/>
    <w:rsid w:val="00922277"/>
    <w:rsid w:val="00923478"/>
    <w:rsid w:val="0092368B"/>
    <w:rsid w:val="00923A28"/>
    <w:rsid w:val="00927DB2"/>
    <w:rsid w:val="00930699"/>
    <w:rsid w:val="0093371F"/>
    <w:rsid w:val="00934750"/>
    <w:rsid w:val="00941CBE"/>
    <w:rsid w:val="009437D3"/>
    <w:rsid w:val="00944C1C"/>
    <w:rsid w:val="009452A8"/>
    <w:rsid w:val="00947893"/>
    <w:rsid w:val="00951D18"/>
    <w:rsid w:val="00955263"/>
    <w:rsid w:val="00963010"/>
    <w:rsid w:val="00974246"/>
    <w:rsid w:val="00976CD4"/>
    <w:rsid w:val="009853FA"/>
    <w:rsid w:val="009A42DD"/>
    <w:rsid w:val="009A449D"/>
    <w:rsid w:val="009B168C"/>
    <w:rsid w:val="009D0CFF"/>
    <w:rsid w:val="009D50EC"/>
    <w:rsid w:val="009D6CD2"/>
    <w:rsid w:val="009D7B57"/>
    <w:rsid w:val="009E33C5"/>
    <w:rsid w:val="009E4A69"/>
    <w:rsid w:val="009F0E04"/>
    <w:rsid w:val="009F17E0"/>
    <w:rsid w:val="009F29DC"/>
    <w:rsid w:val="009F4053"/>
    <w:rsid w:val="009F4E57"/>
    <w:rsid w:val="009F5D8C"/>
    <w:rsid w:val="00A0297E"/>
    <w:rsid w:val="00A03A0A"/>
    <w:rsid w:val="00A06572"/>
    <w:rsid w:val="00A06999"/>
    <w:rsid w:val="00A06D46"/>
    <w:rsid w:val="00A13D72"/>
    <w:rsid w:val="00A20238"/>
    <w:rsid w:val="00A2122C"/>
    <w:rsid w:val="00A247BB"/>
    <w:rsid w:val="00A26951"/>
    <w:rsid w:val="00A27600"/>
    <w:rsid w:val="00A277BE"/>
    <w:rsid w:val="00A302CD"/>
    <w:rsid w:val="00A36279"/>
    <w:rsid w:val="00A41BF9"/>
    <w:rsid w:val="00A43F73"/>
    <w:rsid w:val="00A505DC"/>
    <w:rsid w:val="00A51D10"/>
    <w:rsid w:val="00A51D4A"/>
    <w:rsid w:val="00A52824"/>
    <w:rsid w:val="00A54BD5"/>
    <w:rsid w:val="00A56139"/>
    <w:rsid w:val="00A5644C"/>
    <w:rsid w:val="00A5728E"/>
    <w:rsid w:val="00A63626"/>
    <w:rsid w:val="00A726E3"/>
    <w:rsid w:val="00A74D93"/>
    <w:rsid w:val="00A77198"/>
    <w:rsid w:val="00A901EA"/>
    <w:rsid w:val="00A91CB5"/>
    <w:rsid w:val="00A958B9"/>
    <w:rsid w:val="00A979B6"/>
    <w:rsid w:val="00AA62F3"/>
    <w:rsid w:val="00AA7EF9"/>
    <w:rsid w:val="00AB3FFC"/>
    <w:rsid w:val="00AB6DEF"/>
    <w:rsid w:val="00AC05D6"/>
    <w:rsid w:val="00AC11C6"/>
    <w:rsid w:val="00AC1CEB"/>
    <w:rsid w:val="00AC7267"/>
    <w:rsid w:val="00AC78A8"/>
    <w:rsid w:val="00AD1235"/>
    <w:rsid w:val="00AD2562"/>
    <w:rsid w:val="00AD422F"/>
    <w:rsid w:val="00AD48D9"/>
    <w:rsid w:val="00AD54EE"/>
    <w:rsid w:val="00AE3BB4"/>
    <w:rsid w:val="00AE55A8"/>
    <w:rsid w:val="00AF0E98"/>
    <w:rsid w:val="00AF6216"/>
    <w:rsid w:val="00B010FE"/>
    <w:rsid w:val="00B07E2F"/>
    <w:rsid w:val="00B34381"/>
    <w:rsid w:val="00B348AE"/>
    <w:rsid w:val="00B36CE0"/>
    <w:rsid w:val="00B401E5"/>
    <w:rsid w:val="00B43D46"/>
    <w:rsid w:val="00B45577"/>
    <w:rsid w:val="00B47A0E"/>
    <w:rsid w:val="00B50649"/>
    <w:rsid w:val="00B51A14"/>
    <w:rsid w:val="00B53B5A"/>
    <w:rsid w:val="00B5547F"/>
    <w:rsid w:val="00B60201"/>
    <w:rsid w:val="00B66EFD"/>
    <w:rsid w:val="00B6701E"/>
    <w:rsid w:val="00B74C91"/>
    <w:rsid w:val="00B814BF"/>
    <w:rsid w:val="00B873CA"/>
    <w:rsid w:val="00B90637"/>
    <w:rsid w:val="00B919B6"/>
    <w:rsid w:val="00B93F5C"/>
    <w:rsid w:val="00B95591"/>
    <w:rsid w:val="00B967F4"/>
    <w:rsid w:val="00BA4CE6"/>
    <w:rsid w:val="00BA596C"/>
    <w:rsid w:val="00BB1FBE"/>
    <w:rsid w:val="00BB68D6"/>
    <w:rsid w:val="00BC31D0"/>
    <w:rsid w:val="00BC749F"/>
    <w:rsid w:val="00BC7F87"/>
    <w:rsid w:val="00BE08B5"/>
    <w:rsid w:val="00BE0940"/>
    <w:rsid w:val="00BE0E7E"/>
    <w:rsid w:val="00BE11F8"/>
    <w:rsid w:val="00BE3996"/>
    <w:rsid w:val="00BE6A92"/>
    <w:rsid w:val="00BE7C7A"/>
    <w:rsid w:val="00BF0DB4"/>
    <w:rsid w:val="00BF10CA"/>
    <w:rsid w:val="00BF458F"/>
    <w:rsid w:val="00BF5B9F"/>
    <w:rsid w:val="00BF6DBF"/>
    <w:rsid w:val="00BF769E"/>
    <w:rsid w:val="00BF782B"/>
    <w:rsid w:val="00C07B1B"/>
    <w:rsid w:val="00C10B28"/>
    <w:rsid w:val="00C1184B"/>
    <w:rsid w:val="00C20A5D"/>
    <w:rsid w:val="00C20B30"/>
    <w:rsid w:val="00C22F25"/>
    <w:rsid w:val="00C23929"/>
    <w:rsid w:val="00C26C81"/>
    <w:rsid w:val="00C33D01"/>
    <w:rsid w:val="00C33FEE"/>
    <w:rsid w:val="00C3538E"/>
    <w:rsid w:val="00C37C0A"/>
    <w:rsid w:val="00C436A8"/>
    <w:rsid w:val="00C44ABA"/>
    <w:rsid w:val="00C461CC"/>
    <w:rsid w:val="00C50D15"/>
    <w:rsid w:val="00C516F5"/>
    <w:rsid w:val="00C519A2"/>
    <w:rsid w:val="00C5446E"/>
    <w:rsid w:val="00C57FBE"/>
    <w:rsid w:val="00C63AB6"/>
    <w:rsid w:val="00C65644"/>
    <w:rsid w:val="00C66CE9"/>
    <w:rsid w:val="00C67551"/>
    <w:rsid w:val="00C7471B"/>
    <w:rsid w:val="00C77205"/>
    <w:rsid w:val="00C77214"/>
    <w:rsid w:val="00C82833"/>
    <w:rsid w:val="00C84741"/>
    <w:rsid w:val="00C850AE"/>
    <w:rsid w:val="00C92F5C"/>
    <w:rsid w:val="00CA2DAB"/>
    <w:rsid w:val="00CA5280"/>
    <w:rsid w:val="00CC3C55"/>
    <w:rsid w:val="00CC4ED7"/>
    <w:rsid w:val="00CC68DD"/>
    <w:rsid w:val="00CC6AB4"/>
    <w:rsid w:val="00CD2E1C"/>
    <w:rsid w:val="00CD3B87"/>
    <w:rsid w:val="00CD45BE"/>
    <w:rsid w:val="00CD4743"/>
    <w:rsid w:val="00CE0B4D"/>
    <w:rsid w:val="00CE24C2"/>
    <w:rsid w:val="00CF08CD"/>
    <w:rsid w:val="00CF19C3"/>
    <w:rsid w:val="00CF1D52"/>
    <w:rsid w:val="00CF7277"/>
    <w:rsid w:val="00D00DED"/>
    <w:rsid w:val="00D076DC"/>
    <w:rsid w:val="00D108DD"/>
    <w:rsid w:val="00D14376"/>
    <w:rsid w:val="00D14C88"/>
    <w:rsid w:val="00D2076C"/>
    <w:rsid w:val="00D25B1F"/>
    <w:rsid w:val="00D35C96"/>
    <w:rsid w:val="00D4204B"/>
    <w:rsid w:val="00D42696"/>
    <w:rsid w:val="00D454FB"/>
    <w:rsid w:val="00D53A54"/>
    <w:rsid w:val="00D544EC"/>
    <w:rsid w:val="00D61730"/>
    <w:rsid w:val="00D61FB0"/>
    <w:rsid w:val="00D65082"/>
    <w:rsid w:val="00D66DBF"/>
    <w:rsid w:val="00D67763"/>
    <w:rsid w:val="00D67C6D"/>
    <w:rsid w:val="00D744A3"/>
    <w:rsid w:val="00D775D8"/>
    <w:rsid w:val="00D8187A"/>
    <w:rsid w:val="00D94BEE"/>
    <w:rsid w:val="00DA0104"/>
    <w:rsid w:val="00DA1831"/>
    <w:rsid w:val="00DA4C17"/>
    <w:rsid w:val="00DB3AF6"/>
    <w:rsid w:val="00DB488A"/>
    <w:rsid w:val="00DB76DE"/>
    <w:rsid w:val="00DC2AC0"/>
    <w:rsid w:val="00DC372E"/>
    <w:rsid w:val="00DC43AB"/>
    <w:rsid w:val="00DC5EE9"/>
    <w:rsid w:val="00DD3AC8"/>
    <w:rsid w:val="00DD3B79"/>
    <w:rsid w:val="00DD5298"/>
    <w:rsid w:val="00DE0370"/>
    <w:rsid w:val="00DE49E2"/>
    <w:rsid w:val="00DE4B2C"/>
    <w:rsid w:val="00DE4DDB"/>
    <w:rsid w:val="00DE671A"/>
    <w:rsid w:val="00DF5DA5"/>
    <w:rsid w:val="00E014F3"/>
    <w:rsid w:val="00E144A7"/>
    <w:rsid w:val="00E20BFD"/>
    <w:rsid w:val="00E35B2F"/>
    <w:rsid w:val="00E37E6E"/>
    <w:rsid w:val="00E401BC"/>
    <w:rsid w:val="00E4787E"/>
    <w:rsid w:val="00E51607"/>
    <w:rsid w:val="00E61471"/>
    <w:rsid w:val="00E628FE"/>
    <w:rsid w:val="00E731F9"/>
    <w:rsid w:val="00E753FE"/>
    <w:rsid w:val="00E8117D"/>
    <w:rsid w:val="00E85826"/>
    <w:rsid w:val="00E93EF7"/>
    <w:rsid w:val="00EA0DFC"/>
    <w:rsid w:val="00EA1483"/>
    <w:rsid w:val="00EA1D6E"/>
    <w:rsid w:val="00EB151B"/>
    <w:rsid w:val="00EB224E"/>
    <w:rsid w:val="00EB4E2F"/>
    <w:rsid w:val="00EC5776"/>
    <w:rsid w:val="00ED1BEE"/>
    <w:rsid w:val="00ED251D"/>
    <w:rsid w:val="00ED7948"/>
    <w:rsid w:val="00EE5ECA"/>
    <w:rsid w:val="00EF508C"/>
    <w:rsid w:val="00EF708D"/>
    <w:rsid w:val="00F05522"/>
    <w:rsid w:val="00F05E2F"/>
    <w:rsid w:val="00F07955"/>
    <w:rsid w:val="00F103F7"/>
    <w:rsid w:val="00F112EF"/>
    <w:rsid w:val="00F127F3"/>
    <w:rsid w:val="00F143D3"/>
    <w:rsid w:val="00F202D4"/>
    <w:rsid w:val="00F203B5"/>
    <w:rsid w:val="00F20429"/>
    <w:rsid w:val="00F25639"/>
    <w:rsid w:val="00F2601E"/>
    <w:rsid w:val="00F26D78"/>
    <w:rsid w:val="00F312D7"/>
    <w:rsid w:val="00F43F5D"/>
    <w:rsid w:val="00F45F97"/>
    <w:rsid w:val="00F479F2"/>
    <w:rsid w:val="00F52B15"/>
    <w:rsid w:val="00F54CBD"/>
    <w:rsid w:val="00F64CD1"/>
    <w:rsid w:val="00F718DF"/>
    <w:rsid w:val="00F724F9"/>
    <w:rsid w:val="00F72FD3"/>
    <w:rsid w:val="00F74534"/>
    <w:rsid w:val="00F76706"/>
    <w:rsid w:val="00F83AA4"/>
    <w:rsid w:val="00F83C75"/>
    <w:rsid w:val="00F84683"/>
    <w:rsid w:val="00F868DB"/>
    <w:rsid w:val="00F94FD9"/>
    <w:rsid w:val="00F9725D"/>
    <w:rsid w:val="00FA24A4"/>
    <w:rsid w:val="00FA2AD3"/>
    <w:rsid w:val="00FA38AA"/>
    <w:rsid w:val="00FA5DB2"/>
    <w:rsid w:val="00FB0F42"/>
    <w:rsid w:val="00FB153C"/>
    <w:rsid w:val="00FB6BD2"/>
    <w:rsid w:val="00FD06E4"/>
    <w:rsid w:val="00FD1728"/>
    <w:rsid w:val="00FD2224"/>
    <w:rsid w:val="00FD6ACC"/>
    <w:rsid w:val="00FD7EFE"/>
    <w:rsid w:val="00FE2249"/>
    <w:rsid w:val="00FE4327"/>
    <w:rsid w:val="00FF15FF"/>
    <w:rsid w:val="00FF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436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2EB"/>
    <w:rPr>
      <w:i/>
      <w:iCs/>
      <w:color w:val="404040" w:themeColor="text1" w:themeTint="BF"/>
    </w:rPr>
  </w:style>
  <w:style w:type="paragraph" w:styleId="NoSpacing">
    <w:name w:val="No Spacing"/>
    <w:uiPriority w:val="1"/>
    <w:qFormat/>
    <w:rsid w:val="00C77205"/>
    <w:pPr>
      <w:spacing w:after="0" w:line="240" w:lineRule="auto"/>
    </w:pPr>
  </w:style>
  <w:style w:type="paragraph" w:styleId="NormalWeb">
    <w:name w:val="Normal (Web)"/>
    <w:basedOn w:val="Normal"/>
    <w:uiPriority w:val="99"/>
    <w:semiHidden/>
    <w:unhideWhenUsed/>
    <w:rsid w:val="004B7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Tablecopybulleted">
    <w:name w:val="7 Table copy bulleted"/>
    <w:basedOn w:val="Normal"/>
    <w:qFormat/>
    <w:rsid w:val="005C5A8B"/>
    <w:pPr>
      <w:numPr>
        <w:numId w:val="30"/>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499">
      <w:bodyDiv w:val="1"/>
      <w:marLeft w:val="0"/>
      <w:marRight w:val="0"/>
      <w:marTop w:val="0"/>
      <w:marBottom w:val="0"/>
      <w:divBdr>
        <w:top w:val="none" w:sz="0" w:space="0" w:color="auto"/>
        <w:left w:val="none" w:sz="0" w:space="0" w:color="auto"/>
        <w:bottom w:val="none" w:sz="0" w:space="0" w:color="auto"/>
        <w:right w:val="none" w:sz="0" w:space="0" w:color="auto"/>
      </w:divBdr>
    </w:div>
    <w:div w:id="485437101">
      <w:bodyDiv w:val="1"/>
      <w:marLeft w:val="0"/>
      <w:marRight w:val="0"/>
      <w:marTop w:val="0"/>
      <w:marBottom w:val="0"/>
      <w:divBdr>
        <w:top w:val="none" w:sz="0" w:space="0" w:color="auto"/>
        <w:left w:val="none" w:sz="0" w:space="0" w:color="auto"/>
        <w:bottom w:val="none" w:sz="0" w:space="0" w:color="auto"/>
        <w:right w:val="none" w:sz="0" w:space="0" w:color="auto"/>
      </w:divBdr>
    </w:div>
    <w:div w:id="525750173">
      <w:bodyDiv w:val="1"/>
      <w:marLeft w:val="0"/>
      <w:marRight w:val="0"/>
      <w:marTop w:val="0"/>
      <w:marBottom w:val="0"/>
      <w:divBdr>
        <w:top w:val="none" w:sz="0" w:space="0" w:color="auto"/>
        <w:left w:val="none" w:sz="0" w:space="0" w:color="auto"/>
        <w:bottom w:val="none" w:sz="0" w:space="0" w:color="auto"/>
        <w:right w:val="none" w:sz="0" w:space="0" w:color="auto"/>
      </w:divBdr>
    </w:div>
    <w:div w:id="1361121916">
      <w:bodyDiv w:val="1"/>
      <w:marLeft w:val="0"/>
      <w:marRight w:val="0"/>
      <w:marTop w:val="0"/>
      <w:marBottom w:val="0"/>
      <w:divBdr>
        <w:top w:val="none" w:sz="0" w:space="0" w:color="auto"/>
        <w:left w:val="none" w:sz="0" w:space="0" w:color="auto"/>
        <w:bottom w:val="none" w:sz="0" w:space="0" w:color="auto"/>
        <w:right w:val="none" w:sz="0" w:space="0" w:color="auto"/>
      </w:divBdr>
    </w:div>
    <w:div w:id="15886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0961F508-E69A-4D5D-B85B-DF6A5D7CD21D}">
  <ds:schemaRefs>
    <ds:schemaRef ds:uri="http://schemas.microsoft.com/sharepoint/v3/contenttype/forms"/>
  </ds:schemaRefs>
</ds:datastoreItem>
</file>

<file path=customXml/itemProps2.xml><?xml version="1.0" encoding="utf-8"?>
<ds:datastoreItem xmlns:ds="http://schemas.openxmlformats.org/officeDocument/2006/customXml" ds:itemID="{6BB24449-9566-4BD4-931F-1AE42336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FF92-57DE-4E91-9E61-46EF984CBE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Nash</cp:lastModifiedBy>
  <cp:revision>3</cp:revision>
  <cp:lastPrinted>2019-12-05T08:10:00Z</cp:lastPrinted>
  <dcterms:created xsi:type="dcterms:W3CDTF">2024-09-03T14:48:00Z</dcterms:created>
  <dcterms:modified xsi:type="dcterms:W3CDTF">2024-09-03T14:49:00Z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30800</vt:r8>
  </property>
  <property fmtid="{D5CDD505-2E9C-101B-9397-08002B2CF9AE}" pid="4" name="MediaServiceImageTags">
    <vt:lpwstr/>
  </property>
</Properties>
</file>