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0621" w14:textId="5541A29D" w:rsidR="001370A9" w:rsidRPr="00024FA0" w:rsidRDefault="001370A9" w:rsidP="001370A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91919"/>
          <w:sz w:val="48"/>
          <w:szCs w:val="48"/>
          <w:u w:val="single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48"/>
          <w:szCs w:val="48"/>
          <w:u w:val="single"/>
          <w:bdr w:val="none" w:sz="0" w:space="0" w:color="auto" w:frame="1"/>
          <w:lang w:eastAsia="en-GB"/>
        </w:rPr>
        <w:t xml:space="preserve">Young Adult Reads- </w:t>
      </w:r>
      <w:r>
        <w:rPr>
          <w:rFonts w:ascii="Georgia" w:eastAsia="Times New Roman" w:hAnsi="Georgia" w:cs="Times New Roman"/>
          <w:b/>
          <w:bCs/>
          <w:color w:val="191919"/>
          <w:sz w:val="48"/>
          <w:szCs w:val="48"/>
          <w:u w:val="single"/>
          <w:bdr w:val="none" w:sz="0" w:space="0" w:color="auto" w:frame="1"/>
          <w:lang w:eastAsia="en-GB"/>
        </w:rPr>
        <w:t>LGBTQ</w:t>
      </w:r>
      <w:r w:rsidRPr="00024FA0">
        <w:rPr>
          <w:rFonts w:ascii="Georgia" w:eastAsia="Times New Roman" w:hAnsi="Georgia" w:cs="Times New Roman"/>
          <w:b/>
          <w:bCs/>
          <w:color w:val="191919"/>
          <w:sz w:val="48"/>
          <w:szCs w:val="48"/>
          <w:u w:val="single"/>
          <w:bdr w:val="none" w:sz="0" w:space="0" w:color="auto" w:frame="1"/>
          <w:lang w:eastAsia="en-GB"/>
        </w:rPr>
        <w:t xml:space="preserve"> </w:t>
      </w:r>
    </w:p>
    <w:p w14:paraId="0460F545" w14:textId="77777777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</w:pPr>
    </w:p>
    <w:p w14:paraId="16AE070D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</w:pPr>
      <w:r w:rsidRPr="00263E79"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  <w:t>Fiction</w:t>
      </w:r>
    </w:p>
    <w:p w14:paraId="2D512CEE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98EB990" wp14:editId="0371B703">
            <wp:simplePos x="0" y="0"/>
            <wp:positionH relativeFrom="column">
              <wp:posOffset>4905375</wp:posOffset>
            </wp:positionH>
            <wp:positionV relativeFrom="paragraph">
              <wp:posOffset>13335</wp:posOffset>
            </wp:positionV>
            <wp:extent cx="9334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ight>
            <wp:docPr id="14" name="Picture 2" descr="https://i2.wp.com/www.hachette.co.uk/wp-content/uploads/2019/12/9781444949254.jpg?resize=98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hachette.co.uk/wp-content/uploads/2019/12/9781444949254.jpg?resize=98%2C15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The Paper &amp; Hearts Society: Read with Pride: Book 2</w:t>
      </w:r>
    </w:p>
    <w:p w14:paraId="1E356A93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The much anticipated second book in </w:t>
      </w:r>
      <w:hyperlink r:id="rId5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The Paper &amp; Hearts Society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series by Booktuber Lucy Powrie. Will you be the next recruit for </w:t>
      </w:r>
      <w:r w:rsidRPr="00263E79">
        <w:rPr>
          <w:rFonts w:ascii="inherit" w:eastAsia="Times New Roman" w:hAnsi="inherit" w:cs="Arial"/>
          <w:i/>
          <w:iCs/>
          <w:color w:val="363636"/>
          <w:sz w:val="24"/>
          <w:szCs w:val="24"/>
          <w:lang w:eastAsia="en-GB"/>
        </w:rPr>
        <w:t>The Paper &amp; Hearts Society</w:t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 book club? For fans of Holly </w:t>
      </w:r>
      <w:proofErr w:type="spellStart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Smale</w:t>
      </w:r>
      <w:proofErr w:type="spellEnd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and </w:t>
      </w:r>
      <w:r w:rsidRPr="00263E79">
        <w:rPr>
          <w:rFonts w:ascii="inherit" w:eastAsia="Times New Roman" w:hAnsi="inherit" w:cs="Arial"/>
          <w:i/>
          <w:iCs/>
          <w:color w:val="363636"/>
          <w:sz w:val="24"/>
          <w:szCs w:val="24"/>
          <w:lang w:eastAsia="en-GB"/>
        </w:rPr>
        <w:t>Super Awkward</w:t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.</w:t>
      </w:r>
    </w:p>
    <w:p w14:paraId="02464127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</w:t>
      </w:r>
    </w:p>
    <w:p w14:paraId="5C3E2E0A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</w:t>
      </w:r>
    </w:p>
    <w:p w14:paraId="58790A4E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C869E92" wp14:editId="137E0E86">
            <wp:simplePos x="0" y="0"/>
            <wp:positionH relativeFrom="column">
              <wp:posOffset>5181600</wp:posOffset>
            </wp:positionH>
            <wp:positionV relativeFrom="paragraph">
              <wp:posOffset>12700</wp:posOffset>
            </wp:positionV>
            <wp:extent cx="942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382" y="21312"/>
                <wp:lineTo x="21382" y="0"/>
                <wp:lineTo x="0" y="0"/>
              </wp:wrapPolygon>
            </wp:wrapTight>
            <wp:docPr id="12" name="Picture 3" descr="https://i1.wp.com/www.hachette.co.uk/wp-content/uploads/2019/12/9781786541055.jpg?resize=99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hachette.co.uk/wp-content/uploads/2019/12/9781786541055.jpg?resize=99%2C15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Wonderland</w:t>
      </w:r>
    </w:p>
    <w:p w14:paraId="368D268E" w14:textId="520835C7" w:rsidR="00263E79" w:rsidRPr="00263E79" w:rsidRDefault="00263E79" w:rsidP="00263E79">
      <w:pPr>
        <w:shd w:val="clear" w:color="auto" w:fill="FFFFFF"/>
        <w:spacing w:after="15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What happens when you fall down the rabbit hole? </w:t>
      </w:r>
      <w:hyperlink r:id="rId7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Wonderland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is the compulsive must-have follow-up to CLEAN and MEAT MARKET from bestselling, award-winning author Juno Dawson. A searing exploration of mental health, gender and privilege, from the most addictive YA novelist in the UK today.</w:t>
      </w:r>
    </w:p>
    <w:p w14:paraId="600CF5B8" w14:textId="77777777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6C3B6F67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5FFE918" wp14:editId="259E2353">
            <wp:simplePos x="0" y="0"/>
            <wp:positionH relativeFrom="column">
              <wp:posOffset>5229225</wp:posOffset>
            </wp:positionH>
            <wp:positionV relativeFrom="paragraph">
              <wp:posOffset>218440</wp:posOffset>
            </wp:positionV>
            <wp:extent cx="9334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159" y="21457"/>
                <wp:lineTo x="21159" y="0"/>
                <wp:lineTo x="0" y="0"/>
              </wp:wrapPolygon>
            </wp:wrapTight>
            <wp:docPr id="9" name="Picture 4" descr="https://i2.wp.com/www.hachette.co.uk/wp-content/uploads/2019/12/9781444954746.jpg?resize=98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hachette.co.uk/wp-content/uploads/2019/12/9781444954746.jpg?resize=98%2C15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Eight Pieces of Silva</w:t>
      </w:r>
      <w:r w:rsidR="006C2444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 xml:space="preserve">     (published early August)</w:t>
      </w:r>
    </w:p>
    <w:p w14:paraId="48222C8D" w14:textId="542E062F" w:rsidR="00263E79" w:rsidRDefault="00263E79" w:rsidP="001370A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From the multi-award-winning author of </w:t>
      </w:r>
      <w:proofErr w:type="spellStart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Orangeboy</w:t>
      </w:r>
      <w:proofErr w:type="spellEnd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, an addictive mystery that refuses to let you go long after you turn the final page. Can Becks piece the jigsaw together and find her sister before Silva loses herself?</w:t>
      </w:r>
    </w:p>
    <w:p w14:paraId="04B01431" w14:textId="72034A7A" w:rsidR="001370A9" w:rsidRDefault="001370A9" w:rsidP="001370A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</w:p>
    <w:p w14:paraId="034D30BF" w14:textId="77777777" w:rsidR="001370A9" w:rsidRPr="001370A9" w:rsidRDefault="001370A9" w:rsidP="001370A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</w:p>
    <w:p w14:paraId="621406F2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EBDE651" wp14:editId="16398FFD">
            <wp:simplePos x="0" y="0"/>
            <wp:positionH relativeFrom="column">
              <wp:posOffset>5200650</wp:posOffset>
            </wp:positionH>
            <wp:positionV relativeFrom="paragraph">
              <wp:posOffset>142240</wp:posOffset>
            </wp:positionV>
            <wp:extent cx="9429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382" y="21457"/>
                <wp:lineTo x="21382" y="0"/>
                <wp:lineTo x="0" y="0"/>
              </wp:wrapPolygon>
            </wp:wrapTight>
            <wp:docPr id="5" name="Picture 5" descr="https://i0.wp.com/www.hachette.co.uk/wp-content/uploads/2020/06/9781510105799.jpg?resize=99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hachette.co.uk/wp-content/uploads/2020/06/9781510105799.jpg?resize=99%2C150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The Deathless Girls</w:t>
      </w:r>
    </w:p>
    <w:p w14:paraId="355B5711" w14:textId="77777777" w:rsidR="00263E79" w:rsidRPr="00263E79" w:rsidRDefault="00263E79" w:rsidP="00263E79">
      <w:pPr>
        <w:shd w:val="clear" w:color="auto" w:fill="FFFFFF"/>
        <w:spacing w:after="15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Gothic, feminist and romantic – new YA novel </w:t>
      </w:r>
      <w:hyperlink r:id="rId10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The Deathless Girls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is the breathtakingly imagined untold story of the brides of Dracula, by bestselling author Kiran Millwood Hargrave, author of </w:t>
      </w:r>
      <w:r w:rsidRPr="00263E79">
        <w:rPr>
          <w:rFonts w:ascii="inherit" w:eastAsia="Times New Roman" w:hAnsi="inherit" w:cs="Arial"/>
          <w:i/>
          <w:iCs/>
          <w:color w:val="363636"/>
          <w:sz w:val="24"/>
          <w:szCs w:val="24"/>
          <w:lang w:eastAsia="en-GB"/>
        </w:rPr>
        <w:t>The Girl of Ink and Stars</w:t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.</w:t>
      </w:r>
    </w:p>
    <w:p w14:paraId="0C280943" w14:textId="4353BDC4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7EA3F2C0" w14:textId="72A4ABD4" w:rsidR="001370A9" w:rsidRDefault="001370A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3260DC6D" w14:textId="48F5178A" w:rsidR="001370A9" w:rsidRDefault="001370A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7D94F015" w14:textId="55CB457F" w:rsidR="001370A9" w:rsidRDefault="001370A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7235FA51" w14:textId="77777777" w:rsidR="001370A9" w:rsidRDefault="001370A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76F7F9E5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lastRenderedPageBreak/>
        <w:t>Becoming Dinah</w:t>
      </w:r>
    </w:p>
    <w:p w14:paraId="44D6D70F" w14:textId="380D6E73" w:rsidR="00263E79" w:rsidRPr="00263E79" w:rsidRDefault="00263E79" w:rsidP="00263E79">
      <w:pPr>
        <w:shd w:val="clear" w:color="auto" w:fill="FFFFFF"/>
        <w:spacing w:after="15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955993A" wp14:editId="23E42861">
            <wp:simplePos x="0" y="0"/>
            <wp:positionH relativeFrom="column">
              <wp:posOffset>5238750</wp:posOffset>
            </wp:positionH>
            <wp:positionV relativeFrom="paragraph">
              <wp:posOffset>57785</wp:posOffset>
            </wp:positionV>
            <wp:extent cx="9334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ight>
            <wp:docPr id="6" name="Picture 6" descr="https://i2.wp.com/www.hachette.co.uk/wp-content/uploads/2019/12/9781510105706.jpg?resize=98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www.hachette.co.uk/wp-content/uploads/2019/12/9781510105706.jpg?resize=98%2C150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A YA coming-of-age road trip novel about obsession, self-discovery, female power, and the people we meet along the way. </w:t>
      </w:r>
      <w:hyperlink r:id="rId12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Becoming Dinah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is the perfect read for anyone who’s ever wondered where they came from and where they might be going next.</w:t>
      </w:r>
      <w:r w:rsidR="001370A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</w:t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In her first YA novel, Costa-shortlisted author Kit de Waal responds to the classic Moby Dick with entirely new characters, a VW campervan, and by tearing the power away from obsessive Captain Ahab and giving it to a teenage girl who’s determined to find a new life, far away from her unconventional upbringing.</w:t>
      </w:r>
    </w:p>
    <w:p w14:paraId="0105296E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</w:t>
      </w:r>
    </w:p>
    <w:p w14:paraId="3E12FF4F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2EDD0B5" wp14:editId="786C5D75">
            <wp:simplePos x="0" y="0"/>
            <wp:positionH relativeFrom="column">
              <wp:posOffset>5362575</wp:posOffset>
            </wp:positionH>
            <wp:positionV relativeFrom="paragraph">
              <wp:posOffset>149860</wp:posOffset>
            </wp:positionV>
            <wp:extent cx="9334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ight>
            <wp:docPr id="7" name="Picture 7" descr="https://i0.wp.com/www.hachette.co.uk/wp-content/uploads/2020/06/9781444956481.jpg?resize=98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ww.hachette.co.uk/wp-content/uploads/2020/06/9781444956481.jpg?resize=98%2C150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Only Mostly Devastated</w:t>
      </w:r>
    </w:p>
    <w:p w14:paraId="79D942D4" w14:textId="77777777" w:rsidR="00263E79" w:rsidRPr="00263E79" w:rsidRDefault="00263E79" w:rsidP="00263E79">
      <w:pPr>
        <w:shd w:val="clear" w:color="auto" w:fill="FFFFFF"/>
        <w:spacing w:after="15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</w:p>
    <w:p w14:paraId="1EE5AF1C" w14:textId="77777777" w:rsidR="00263E79" w:rsidRPr="00263E79" w:rsidRDefault="00263E79" w:rsidP="00263E79">
      <w:pPr>
        <w:shd w:val="clear" w:color="auto" w:fill="FFFFFF"/>
        <w:spacing w:after="15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The utterly joyful </w:t>
      </w:r>
      <w:hyperlink r:id="rId14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Only Mostly Devastated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is a perfectly formed, laugh-out-loud rom com that features two unforgettable protagonists. Ollie and Will were a summer fling; now they’re classmates. But only one of them is out…SIMON VS THE HOMO SAPIENS AGENDA meets a modern-day, queer re-imagining of GREASE.</w:t>
      </w:r>
    </w:p>
    <w:p w14:paraId="6C7B94D1" w14:textId="77777777" w:rsidR="006C2444" w:rsidRDefault="006C2444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5C091959" w14:textId="77777777" w:rsidR="006C2444" w:rsidRDefault="006C2444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3A5951AB" w14:textId="77777777" w:rsidR="001370A9" w:rsidRDefault="00263E79" w:rsidP="001370A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Heartstopper</w:t>
      </w:r>
    </w:p>
    <w:p w14:paraId="7BC5D2D2" w14:textId="0924AE82" w:rsidR="00263E79" w:rsidRPr="001370A9" w:rsidRDefault="00263E79" w:rsidP="001370A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04A4A10" wp14:editId="6D08429E">
            <wp:simplePos x="0" y="0"/>
            <wp:positionH relativeFrom="column">
              <wp:posOffset>3276600</wp:posOffset>
            </wp:positionH>
            <wp:positionV relativeFrom="paragraph">
              <wp:posOffset>5080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8" name="Picture 8" descr="https://i1.wp.com/www.hachette.co.uk/wp-content/uploads/2020/06/Heartstopper-image.png?resize=300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www.hachette.co.uk/wp-content/uploads/2020/06/Heartstopper-image.png?resize=300%2C300&amp;ssl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The bestselling </w:t>
      </w:r>
      <w:hyperlink r:id="rId16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u w:val="single"/>
            <w:lang w:eastAsia="en-GB"/>
          </w:rPr>
          <w:t>Heartstopp</w:t>
        </w:r>
        <w:r w:rsidR="001370A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u w:val="single"/>
            <w:lang w:eastAsia="en-GB"/>
          </w:rPr>
          <w:t>er</w:t>
        </w:r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u w:val="single"/>
            <w:lang w:eastAsia="en-GB"/>
          </w:rPr>
          <w:t> 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graphic novel series by Alice </w:t>
      </w:r>
      <w:proofErr w:type="spellStart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Oseman</w:t>
      </w:r>
      <w:proofErr w:type="spellEnd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is the completely charming story of two students at an </w:t>
      </w:r>
      <w:r w:rsidR="001370A9"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all-boys</w:t>
      </w:r>
      <w:bookmarkStart w:id="0" w:name="_GoBack"/>
      <w:bookmarkEnd w:id="0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grammar school in Kent, Nick, a soft-hearted rugby lad, and Charlie, an openly gay over-thinker. Friendship blooms quickly, but could there be something more…? </w:t>
      </w:r>
      <w:proofErr w:type="spellStart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Heartwarming</w:t>
      </w:r>
      <w:proofErr w:type="spellEnd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and funny, you’ll fall head over heels for this is sweetly romantic story of LGBTQ+ love.</w:t>
      </w:r>
    </w:p>
    <w:p w14:paraId="6F35BEBE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</w:t>
      </w:r>
    </w:p>
    <w:p w14:paraId="7BE373FC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Read the story in Volumes 1, 2, 3 </w:t>
      </w:r>
    </w:p>
    <w:p w14:paraId="5FE57937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</w:t>
      </w:r>
    </w:p>
    <w:p w14:paraId="016817C3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BB87EE9" wp14:editId="6FE9BD5B">
            <wp:simplePos x="0" y="0"/>
            <wp:positionH relativeFrom="column">
              <wp:posOffset>5086350</wp:posOffset>
            </wp:positionH>
            <wp:positionV relativeFrom="paragraph">
              <wp:posOffset>10160</wp:posOffset>
            </wp:positionV>
            <wp:extent cx="9334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ight>
            <wp:docPr id="10" name="Picture 10" descr="https://i1.wp.com/www.hachette.co.uk/wp-content/uploads/2020/06/9781444948608-1.jpg?resize=98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www.hachette.co.uk/wp-content/uploads/2020/06/9781444948608-1.jpg?resize=98%2C150&amp;ssl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The Black Flamingo</w:t>
      </w:r>
    </w:p>
    <w:p w14:paraId="11645315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A coming of age story told in verse, </w:t>
      </w:r>
      <w:hyperlink r:id="rId18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The Black Flamingo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 by Dean Atta follows Michael through school and to university as he comes to terms with his identity as a mixed-race gay teen and finds his wings as a drag artist. A bold story about the journey to self-acceptance and the power of embracing your uniqueness. Perfect for fans of Sarah </w:t>
      </w:r>
      <w:proofErr w:type="spellStart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Crossan</w:t>
      </w:r>
      <w:proofErr w:type="spellEnd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and </w:t>
      </w:r>
      <w:r w:rsidRPr="00263E79">
        <w:rPr>
          <w:rFonts w:ascii="inherit" w:eastAsia="Times New Roman" w:hAnsi="inherit" w:cs="Arial"/>
          <w:i/>
          <w:iCs/>
          <w:color w:val="363636"/>
          <w:sz w:val="24"/>
          <w:szCs w:val="24"/>
          <w:lang w:eastAsia="en-GB"/>
        </w:rPr>
        <w:t>The Poet X.</w:t>
      </w:r>
    </w:p>
    <w:p w14:paraId="50D40BCB" w14:textId="77777777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</w:pPr>
    </w:p>
    <w:p w14:paraId="71D554CE" w14:textId="77777777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</w:pPr>
    </w:p>
    <w:p w14:paraId="20235421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</w:pPr>
      <w:r w:rsidRPr="00263E79">
        <w:rPr>
          <w:rFonts w:ascii="Helvetica" w:eastAsia="Times New Roman" w:hAnsi="Helvetica" w:cs="Helvetica"/>
          <w:b/>
          <w:bCs/>
          <w:color w:val="E83643"/>
          <w:sz w:val="27"/>
          <w:szCs w:val="27"/>
          <w:lang w:eastAsia="en-GB"/>
        </w:rPr>
        <w:t>Non-fiction</w:t>
      </w:r>
    </w:p>
    <w:p w14:paraId="065F420B" w14:textId="77777777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 xml:space="preserve">Can Everyone Please Calm </w:t>
      </w:r>
      <w:proofErr w:type="gramStart"/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Down?:</w:t>
      </w:r>
      <w:proofErr w:type="gramEnd"/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 xml:space="preserve"> A Guide to 21st Century Sexuality</w:t>
      </w: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7512510E" wp14:editId="5ABC6FCF">
            <wp:simplePos x="0" y="0"/>
            <wp:positionH relativeFrom="column">
              <wp:posOffset>5010150</wp:posOffset>
            </wp:positionH>
            <wp:positionV relativeFrom="paragraph">
              <wp:posOffset>132080</wp:posOffset>
            </wp:positionV>
            <wp:extent cx="952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11" name="Picture 11" descr="https://i2.wp.com/www.hachette.co.uk/wp-content/uploads/2020/06/9781526361653.jpg?resize=100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www.hachette.co.uk/wp-content/uploads/2020/06/9781526361653.jpg?resize=100%2C150&amp;ssl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5617D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Why do we find sexuality so, well … scary? Comedian Mae Martin investigates in this hilarious and intelligent guide to 21st century sexuality. </w:t>
      </w:r>
      <w:hyperlink r:id="rId20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lang w:eastAsia="en-GB"/>
          </w:rPr>
          <w:t>Can Everyone Please Calm Down?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covers everything from the pros and cons of labels, to coming out and the joys of sexual fluidity, Mae ponders all the stuff we get hung up about – and then a bit more.</w:t>
      </w:r>
    </w:p>
    <w:p w14:paraId="2529A272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</w:t>
      </w:r>
    </w:p>
    <w:p w14:paraId="4949C56E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A1A3D6E" wp14:editId="2BB367A6">
            <wp:simplePos x="0" y="0"/>
            <wp:positionH relativeFrom="column">
              <wp:posOffset>5286375</wp:posOffset>
            </wp:positionH>
            <wp:positionV relativeFrom="paragraph">
              <wp:posOffset>197485</wp:posOffset>
            </wp:positionV>
            <wp:extent cx="10858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21" y="21312"/>
                <wp:lineTo x="21221" y="0"/>
                <wp:lineTo x="0" y="0"/>
              </wp:wrapPolygon>
            </wp:wrapTight>
            <wp:docPr id="13" name="Picture 13" descr="https://i0.wp.com/www.hachette.co.uk/wp-content/uploads/2020/06/9781526362223.jpg?resize=114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www.hachette.co.uk/wp-content/uploads/2020/06/9781526362223.jpg?resize=114%2C150&amp;ssl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Rainbow Revolutions</w:t>
      </w:r>
    </w:p>
    <w:p w14:paraId="2E27FAE2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From the impassioned speeches of bold activists Karl </w:t>
      </w:r>
      <w:proofErr w:type="spellStart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Ulrichs</w:t>
      </w:r>
      <w:proofErr w:type="spellEnd"/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and Audre Lorde to the birth of Pride and queer pop culture, </w:t>
      </w:r>
      <w:hyperlink r:id="rId22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u w:val="single"/>
            <w:lang w:eastAsia="en-GB"/>
          </w:rPr>
          <w:t>Rainbow Revolutions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charts the dramatic rise of the LGBTQ+ rights movement, and celebrates the courageous individuals who stood up and demanded recognition. With bold and beautiful illustrations by pop artist Eve Lloyd Knight.</w:t>
      </w:r>
    </w:p>
    <w:p w14:paraId="4ED0757C" w14:textId="77777777" w:rsid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</w:p>
    <w:p w14:paraId="2E37F788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</w:pPr>
      <w:r w:rsidRPr="00263E79">
        <w:rPr>
          <w:rFonts w:ascii="Helvetica" w:eastAsia="Times New Roman" w:hAnsi="Helvetica" w:cs="Helvetica"/>
          <w:b/>
          <w:bCs/>
          <w:color w:val="E83643"/>
          <w:sz w:val="24"/>
          <w:szCs w:val="24"/>
          <w:lang w:eastAsia="en-GB"/>
        </w:rPr>
        <w:t>From Prejudice to Pride</w:t>
      </w:r>
    </w:p>
    <w:p w14:paraId="341FDBF2" w14:textId="77777777" w:rsidR="00263E79" w:rsidRPr="00263E79" w:rsidRDefault="00263E79" w:rsidP="00263E7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363636"/>
          <w:sz w:val="24"/>
          <w:szCs w:val="24"/>
          <w:lang w:eastAsia="en-GB"/>
        </w:rPr>
      </w:pPr>
      <w:r w:rsidRPr="00263E79">
        <w:rPr>
          <w:rFonts w:ascii="inherit" w:eastAsia="Times New Roman" w:hAnsi="inherit" w:cs="Arial"/>
          <w:noProof/>
          <w:color w:val="363636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C9C181C" wp14:editId="2B55A49E">
            <wp:simplePos x="0" y="0"/>
            <wp:positionH relativeFrom="column">
              <wp:posOffset>5257800</wp:posOffset>
            </wp:positionH>
            <wp:positionV relativeFrom="paragraph">
              <wp:posOffset>8255</wp:posOffset>
            </wp:positionV>
            <wp:extent cx="1009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ight>
            <wp:docPr id="15" name="Picture 15" descr="https://i0.wp.com/www.hachette.co.uk/wp-content/uploads/2020/06/9781526301918.jpg?resize=106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.wp.com/www.hachette.co.uk/wp-content/uploads/2020/06/9781526301918.jpg?resize=106%2C150&amp;ssl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Availabl</w:t>
      </w:r>
      <w:r w:rsidR="006C2444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e</w:t>
      </w:r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 xml:space="preserve"> this year in an updated paperback format, </w:t>
      </w:r>
      <w:hyperlink r:id="rId24" w:history="1">
        <w:r w:rsidRPr="00263E79">
          <w:rPr>
            <w:rFonts w:ascii="inherit" w:eastAsia="Times New Roman" w:hAnsi="inherit" w:cs="Arial"/>
            <w:i/>
            <w:iCs/>
            <w:color w:val="299BD8"/>
            <w:sz w:val="24"/>
            <w:szCs w:val="24"/>
            <w:u w:val="single"/>
            <w:lang w:eastAsia="en-GB"/>
          </w:rPr>
          <w:t>From Prejudice to Pride</w:t>
        </w:r>
      </w:hyperlink>
      <w:r w:rsidRPr="00263E79">
        <w:rPr>
          <w:rFonts w:ascii="inherit" w:eastAsia="Times New Roman" w:hAnsi="inherit" w:cs="Arial"/>
          <w:color w:val="363636"/>
          <w:sz w:val="24"/>
          <w:szCs w:val="24"/>
          <w:lang w:eastAsia="en-GB"/>
        </w:rPr>
        <w:t> was the first LGBTQ+ history book for young readers published in the UK, and is a library essential. Filled with photographs documenting LGBTQ+ life from the past and present, and from around the world, this book will inspire courage and pride in young LGBTQ+ people and help answer questions for all readers interested in gender and identity.</w:t>
      </w:r>
    </w:p>
    <w:p w14:paraId="4545ADF4" w14:textId="77777777" w:rsidR="002071DE" w:rsidRDefault="002071DE"/>
    <w:p w14:paraId="1D2F37B8" w14:textId="77777777" w:rsidR="006C2444" w:rsidRDefault="006C2444"/>
    <w:p w14:paraId="37794BA9" w14:textId="77777777" w:rsidR="00263E79" w:rsidRDefault="00263E79"/>
    <w:p w14:paraId="4358669D" w14:textId="77777777" w:rsidR="00263E79" w:rsidRDefault="00263E79"/>
    <w:sectPr w:rsidR="00263E79" w:rsidSect="00263E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79"/>
    <w:rsid w:val="001370A9"/>
    <w:rsid w:val="002071DE"/>
    <w:rsid w:val="00263E79"/>
    <w:rsid w:val="006C2444"/>
    <w:rsid w:val="00D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5A0A"/>
  <w15:chartTrackingRefBased/>
  <w15:docId w15:val="{566C0ACB-8EDC-4A81-A346-30569A19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859">
              <w:marLeft w:val="0"/>
              <w:marRight w:val="0"/>
              <w:marTop w:val="10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6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166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8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950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875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37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365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99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6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2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59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2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4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59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7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89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8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929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4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3001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90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6428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8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693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amazon.co.uk/Black-Flamingo-Dean-Atta/dp/144494858X/ref=sr_1_3?crid=D1MD3ICTQQ2O&amp;keywords=the+black+flamingo&amp;qid=1561544974&amp;s=gateway&amp;sprefix=the+black+flamingo%2Caps%2C132&amp;sr=8-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amzn.to/3eAYorL" TargetMode="External"/><Relationship Id="rId12" Type="http://schemas.openxmlformats.org/officeDocument/2006/relationships/hyperlink" Target="https://amzn.to/2VmFehE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mazon.co.uk/Heartstopper-One-Alice-Oseman/dp/1444951386/ref=sr_1_1?crid=1R61SDHSONCRR&amp;keywords=heartstopper&amp;qid=1561106203&amp;s=gateway&amp;sprefix=heartst%2Caps%2C122&amp;sr=8-1" TargetMode="External"/><Relationship Id="rId20" Type="http://schemas.openxmlformats.org/officeDocument/2006/relationships/hyperlink" Target="https://www.amazon.co.uk/Can-Everyone-Please-Calm-Down/dp/1526361655/ref=sr_1_1?crid=168RM8BG71R24&amp;keywords=can+everyone+please+calm+down&amp;qid=1561545002&amp;s=gateway&amp;sprefix=can+everyone%2Caps%2C120&amp;sr=8-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amazon.co.uk/Prejudice-Pride-History-LGBTQ-Movement/dp/1526301911/ref=tmm_pap_swatch_0?_encoding=UTF8&amp;qid=1561554209&amp;sr=8-1" TargetMode="External"/><Relationship Id="rId5" Type="http://schemas.openxmlformats.org/officeDocument/2006/relationships/hyperlink" Target="https://amzn.to/2BLzy9K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10" Type="http://schemas.openxmlformats.org/officeDocument/2006/relationships/hyperlink" Target="https://www.amazon.co.uk/Deathless-Girls-Kiran-Millwood-Hargrave/dp/151010674X/ref=sr_1_1?crid=2D9NXJQROVTLY&amp;keywords=the+deathless+girls&amp;qid=1567614315&amp;s=gateway&amp;sprefix=deathless+girl%2Caps%2C127&amp;sr=8-1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amzn.to/2YAF4oJ" TargetMode="External"/><Relationship Id="rId22" Type="http://schemas.openxmlformats.org/officeDocument/2006/relationships/hyperlink" Target="https://www.amazon.co.uk/Rainbow-Revolutions-Power-Protest-Rights/dp/1526361256/ref=sr_1_1?keywords=rainbow+revolutions&amp;qid=1561553925&amp;s=gateway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LHOLDING</dc:creator>
  <cp:keywords/>
  <dc:description/>
  <cp:lastModifiedBy>Joanna Tidbury</cp:lastModifiedBy>
  <cp:revision>2</cp:revision>
  <dcterms:created xsi:type="dcterms:W3CDTF">2020-07-28T09:51:00Z</dcterms:created>
  <dcterms:modified xsi:type="dcterms:W3CDTF">2020-07-28T09:51:00Z</dcterms:modified>
</cp:coreProperties>
</file>